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E63BA3B" w14:textId="70537730" w:rsidR="00A24BD5" w:rsidRPr="00A04CDC" w:rsidRDefault="5BCB5676" w:rsidP="10C3E74E">
      <w:pPr>
        <w:tabs>
          <w:tab w:val="left" w:pos="2654"/>
          <w:tab w:val="center" w:pos="4535"/>
        </w:tabs>
        <w:jc w:val="center"/>
        <w:rPr>
          <w:rFonts w:ascii="Tahoma" w:hAnsi="Tahoma" w:cs="Tahoma"/>
          <w:b/>
          <w:bCs/>
          <w:sz w:val="28"/>
          <w:szCs w:val="28"/>
        </w:rPr>
      </w:pPr>
      <w:r w:rsidRPr="00A04CDC">
        <w:rPr>
          <w:rFonts w:ascii="Tahoma" w:hAnsi="Tahoma" w:cs="Tahoma"/>
          <w:b/>
          <w:bCs/>
          <w:sz w:val="28"/>
          <w:szCs w:val="28"/>
        </w:rPr>
        <w:t>PROJEKTOVÝ ZÁMER</w:t>
      </w:r>
    </w:p>
    <w:p w14:paraId="59405504" w14:textId="6BA3CF4D" w:rsidR="00A24BD5" w:rsidRPr="00A04CDC" w:rsidRDefault="67C9D0D1" w:rsidP="10C3E74E">
      <w:pPr>
        <w:tabs>
          <w:tab w:val="left" w:pos="2654"/>
          <w:tab w:val="center" w:pos="4535"/>
        </w:tabs>
        <w:spacing w:before="120"/>
        <w:jc w:val="center"/>
        <w:rPr>
          <w:rFonts w:ascii="Tahoma" w:eastAsia="Tahoma" w:hAnsi="Tahoma" w:cs="Tahoma"/>
          <w:b/>
          <w:bCs/>
          <w:sz w:val="24"/>
          <w:szCs w:val="24"/>
        </w:rPr>
      </w:pPr>
      <w:r w:rsidRPr="00A04CDC">
        <w:rPr>
          <w:rFonts w:ascii="Tahoma" w:eastAsia="Tahoma" w:hAnsi="Tahoma" w:cs="Tahoma"/>
          <w:b/>
          <w:bCs/>
          <w:sz w:val="24"/>
          <w:szCs w:val="24"/>
        </w:rPr>
        <w:t xml:space="preserve">Vzor </w:t>
      </w:r>
      <w:r w:rsidR="28D24926" w:rsidRPr="00A04CDC">
        <w:rPr>
          <w:rFonts w:ascii="Tahoma" w:eastAsia="Tahoma" w:hAnsi="Tahoma" w:cs="Tahoma"/>
          <w:b/>
          <w:bCs/>
          <w:sz w:val="24"/>
          <w:szCs w:val="24"/>
        </w:rPr>
        <w:t xml:space="preserve">pre </w:t>
      </w:r>
      <w:r w:rsidR="287B1DDC" w:rsidRPr="00A04CDC">
        <w:rPr>
          <w:rFonts w:ascii="Tahoma" w:eastAsia="Tahoma" w:hAnsi="Tahoma" w:cs="Tahoma"/>
          <w:b/>
          <w:bCs/>
          <w:sz w:val="24"/>
          <w:szCs w:val="24"/>
        </w:rPr>
        <w:t xml:space="preserve">manažérsky výstup </w:t>
      </w:r>
      <w:r w:rsidR="28D24926" w:rsidRPr="00A04CDC">
        <w:rPr>
          <w:rFonts w:ascii="Tahoma" w:eastAsia="Tahoma" w:hAnsi="Tahoma" w:cs="Tahoma"/>
          <w:b/>
          <w:bCs/>
          <w:sz w:val="24"/>
          <w:szCs w:val="24"/>
        </w:rPr>
        <w:t xml:space="preserve"> I-02 </w:t>
      </w:r>
    </w:p>
    <w:p w14:paraId="67E41713" w14:textId="6CE16E5A" w:rsidR="00A24BD5" w:rsidRPr="00CD71B5" w:rsidRDefault="28D24926" w:rsidP="10C3E74E">
      <w:pPr>
        <w:tabs>
          <w:tab w:val="left" w:pos="2654"/>
          <w:tab w:val="center" w:pos="4535"/>
        </w:tabs>
        <w:spacing w:before="120"/>
        <w:jc w:val="center"/>
        <w:rPr>
          <w:rFonts w:ascii="Tahoma" w:eastAsia="Tahoma" w:hAnsi="Tahoma" w:cs="Tahoma"/>
          <w:b/>
          <w:bCs/>
          <w:sz w:val="24"/>
          <w:szCs w:val="24"/>
        </w:rPr>
      </w:pPr>
      <w:r w:rsidRPr="00A04CDC">
        <w:rPr>
          <w:rFonts w:ascii="Tahoma" w:eastAsia="Tahoma" w:hAnsi="Tahoma" w:cs="Tahoma"/>
          <w:b/>
          <w:bCs/>
          <w:sz w:val="24"/>
          <w:szCs w:val="24"/>
        </w:rPr>
        <w:t xml:space="preserve"> podľa vyhlášky MIRRI č. 401/2023 Z. z.  </w:t>
      </w:r>
      <w:r w:rsidR="00BF196B" w:rsidRPr="00A04CDC">
        <w:rPr>
          <w:rFonts w:ascii="Tahoma" w:eastAsia="Tahoma" w:hAnsi="Tahoma" w:cs="Tahoma"/>
          <w:b/>
          <w:bCs/>
          <w:sz w:val="24"/>
          <w:szCs w:val="24"/>
        </w:rPr>
        <w:t>(</w:t>
      </w:r>
      <w:r w:rsidR="00AF1D62" w:rsidRPr="00CD71B5">
        <w:rPr>
          <w:rFonts w:ascii="Tahoma" w:eastAsia="Tahoma" w:hAnsi="Tahoma" w:cs="Tahoma"/>
          <w:b/>
          <w:bCs/>
          <w:sz w:val="24"/>
          <w:szCs w:val="24"/>
        </w:rPr>
        <w:t>účinnosť od 1.4.2025)</w:t>
      </w:r>
    </w:p>
    <w:p w14:paraId="66F607AF" w14:textId="6928A46B" w:rsidR="00A24BD5" w:rsidRPr="00CD71B5" w:rsidRDefault="00A24BD5" w:rsidP="10C3E74E">
      <w:pPr>
        <w:tabs>
          <w:tab w:val="left" w:pos="2654"/>
          <w:tab w:val="center" w:pos="4535"/>
        </w:tabs>
        <w:spacing w:before="120"/>
        <w:jc w:val="center"/>
        <w:rPr>
          <w:rFonts w:ascii="Tahoma" w:hAnsi="Tahoma" w:cs="Tahoma"/>
          <w:szCs w:val="16"/>
        </w:rPr>
      </w:pPr>
    </w:p>
    <w:tbl>
      <w:tblPr>
        <w:tblW w:w="9296" w:type="dxa"/>
        <w:tblInd w:w="-5"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2381"/>
        <w:gridCol w:w="6915"/>
      </w:tblGrid>
      <w:tr w:rsidR="007A787E" w:rsidRPr="007A787E" w14:paraId="6FFF3CD0" w14:textId="77777777" w:rsidTr="00CD71B5">
        <w:tc>
          <w:tcPr>
            <w:tcW w:w="2381" w:type="dxa"/>
            <w:shd w:val="clear" w:color="auto" w:fill="E7E6E6" w:themeFill="background2"/>
            <w:vAlign w:val="center"/>
          </w:tcPr>
          <w:p w14:paraId="0791B7F8" w14:textId="77777777" w:rsidR="007A787E" w:rsidRPr="007A787E" w:rsidRDefault="007A787E" w:rsidP="007A787E">
            <w:pPr>
              <w:pStyle w:val="Tabuka-Hlavika"/>
            </w:pPr>
            <w:r w:rsidRPr="007A787E">
              <w:t>Povinná osoba</w:t>
            </w:r>
          </w:p>
        </w:tc>
        <w:tc>
          <w:tcPr>
            <w:tcW w:w="6915" w:type="dxa"/>
            <w:shd w:val="clear" w:color="auto" w:fill="auto"/>
          </w:tcPr>
          <w:p w14:paraId="7C4B4E14" w14:textId="7CB3A693" w:rsidR="007A787E" w:rsidRPr="000A0F43" w:rsidRDefault="007A787E" w:rsidP="007A787E">
            <w:pPr>
              <w:pStyle w:val="Instrukcia"/>
              <w:rPr>
                <w:i w:val="0"/>
                <w:color w:val="auto"/>
              </w:rPr>
            </w:pPr>
            <w:r w:rsidRPr="000A0F43">
              <w:rPr>
                <w:i w:val="0"/>
                <w:color w:val="auto"/>
              </w:rPr>
              <w:t>Úradu na ochranu osobných údajov SR</w:t>
            </w:r>
          </w:p>
        </w:tc>
      </w:tr>
      <w:tr w:rsidR="007A787E" w:rsidRPr="007A787E" w14:paraId="325447E3" w14:textId="77777777" w:rsidTr="00CD71B5">
        <w:tc>
          <w:tcPr>
            <w:tcW w:w="2381" w:type="dxa"/>
            <w:shd w:val="clear" w:color="auto" w:fill="E7E6E6" w:themeFill="background2"/>
            <w:vAlign w:val="center"/>
          </w:tcPr>
          <w:p w14:paraId="2DCCF8F7" w14:textId="77777777" w:rsidR="007A787E" w:rsidRPr="007A787E" w:rsidRDefault="007A787E" w:rsidP="007A787E">
            <w:pPr>
              <w:pStyle w:val="Tabuka-Hlavika"/>
            </w:pPr>
            <w:r w:rsidRPr="007A787E">
              <w:t>Názov projektu</w:t>
            </w:r>
          </w:p>
        </w:tc>
        <w:tc>
          <w:tcPr>
            <w:tcW w:w="6915" w:type="dxa"/>
            <w:shd w:val="clear" w:color="auto" w:fill="auto"/>
          </w:tcPr>
          <w:p w14:paraId="2B77E9E2" w14:textId="18281A0D" w:rsidR="007A787E" w:rsidRPr="000A0F43" w:rsidRDefault="007A787E" w:rsidP="007A787E">
            <w:pPr>
              <w:pStyle w:val="Instrukcia"/>
              <w:rPr>
                <w:i w:val="0"/>
                <w:color w:val="auto"/>
              </w:rPr>
            </w:pPr>
            <w:r w:rsidRPr="000A0F43">
              <w:rPr>
                <w:i w:val="0"/>
                <w:color w:val="auto"/>
              </w:rPr>
              <w:t>Rozšírenie zálohovacieho prostredia Úradu na ochranu osobných údajov SR</w:t>
            </w:r>
          </w:p>
        </w:tc>
      </w:tr>
      <w:tr w:rsidR="00687D23" w:rsidRPr="007A787E" w14:paraId="024E4B55" w14:textId="77777777" w:rsidTr="00CD71B5">
        <w:tc>
          <w:tcPr>
            <w:tcW w:w="2381" w:type="dxa"/>
            <w:shd w:val="clear" w:color="auto" w:fill="E7E6E6" w:themeFill="background2"/>
            <w:vAlign w:val="center"/>
          </w:tcPr>
          <w:p w14:paraId="66569F90" w14:textId="77777777" w:rsidR="00687D23" w:rsidRPr="007A787E" w:rsidRDefault="00687D23" w:rsidP="00687D23">
            <w:pPr>
              <w:pStyle w:val="Tabuka-Hlavika"/>
            </w:pPr>
            <w:r w:rsidRPr="007A787E">
              <w:t>Zodpovedná osoba za projekt</w:t>
            </w:r>
          </w:p>
        </w:tc>
        <w:tc>
          <w:tcPr>
            <w:tcW w:w="6915" w:type="dxa"/>
            <w:shd w:val="clear" w:color="auto" w:fill="auto"/>
          </w:tcPr>
          <w:p w14:paraId="2FA548A7" w14:textId="2C3DA8FE" w:rsidR="00687D23" w:rsidRPr="000A0F43" w:rsidRDefault="00687D23" w:rsidP="00687D23">
            <w:pPr>
              <w:pStyle w:val="Instrukcia"/>
              <w:rPr>
                <w:i w:val="0"/>
                <w:color w:val="auto"/>
              </w:rPr>
            </w:pPr>
            <w:r w:rsidRPr="00A55BC8">
              <w:rPr>
                <w:i w:val="0"/>
                <w:iCs/>
                <w:color w:val="auto"/>
              </w:rPr>
              <w:t>Miloslava Slížová</w:t>
            </w:r>
          </w:p>
        </w:tc>
      </w:tr>
      <w:tr w:rsidR="007A787E" w:rsidRPr="007A787E" w14:paraId="5D021761" w14:textId="77777777" w:rsidTr="00CD71B5">
        <w:tc>
          <w:tcPr>
            <w:tcW w:w="2381" w:type="dxa"/>
            <w:shd w:val="clear" w:color="auto" w:fill="E7E6E6" w:themeFill="background2"/>
            <w:vAlign w:val="center"/>
          </w:tcPr>
          <w:p w14:paraId="10ACBFC4" w14:textId="77777777" w:rsidR="007A787E" w:rsidRPr="007A787E" w:rsidRDefault="007A787E" w:rsidP="007A787E">
            <w:pPr>
              <w:pStyle w:val="Tabuka-Hlavika"/>
              <w:rPr>
                <w:bCs/>
              </w:rPr>
            </w:pPr>
            <w:r w:rsidRPr="007A787E">
              <w:rPr>
                <w:bCs/>
              </w:rPr>
              <w:t xml:space="preserve">Realizátor projektu </w:t>
            </w:r>
          </w:p>
        </w:tc>
        <w:tc>
          <w:tcPr>
            <w:tcW w:w="6915" w:type="dxa"/>
            <w:shd w:val="clear" w:color="auto" w:fill="auto"/>
          </w:tcPr>
          <w:p w14:paraId="0D9D254D" w14:textId="5488D0FE" w:rsidR="007A787E" w:rsidRPr="000A0F43" w:rsidRDefault="007A787E" w:rsidP="007A787E">
            <w:pPr>
              <w:pStyle w:val="Instrukcia"/>
              <w:rPr>
                <w:i w:val="0"/>
                <w:color w:val="auto"/>
              </w:rPr>
            </w:pPr>
            <w:r w:rsidRPr="000A0F43">
              <w:rPr>
                <w:i w:val="0"/>
                <w:color w:val="auto"/>
              </w:rPr>
              <w:t>Úrad na ochranu osobných údajov SR</w:t>
            </w:r>
          </w:p>
        </w:tc>
      </w:tr>
      <w:tr w:rsidR="007A787E" w:rsidRPr="007A787E" w14:paraId="4CDA8B03" w14:textId="77777777" w:rsidTr="00CD71B5">
        <w:tc>
          <w:tcPr>
            <w:tcW w:w="2381" w:type="dxa"/>
            <w:shd w:val="clear" w:color="auto" w:fill="E7E6E6" w:themeFill="background2"/>
            <w:vAlign w:val="center"/>
          </w:tcPr>
          <w:p w14:paraId="3447D515" w14:textId="77777777" w:rsidR="007A787E" w:rsidRPr="007A787E" w:rsidRDefault="007A787E" w:rsidP="007A787E">
            <w:pPr>
              <w:pStyle w:val="Tabuka-Hlavika"/>
              <w:rPr>
                <w:bCs/>
              </w:rPr>
            </w:pPr>
            <w:r w:rsidRPr="007A787E">
              <w:rPr>
                <w:bCs/>
              </w:rPr>
              <w:t>Vlastník projektu</w:t>
            </w:r>
          </w:p>
        </w:tc>
        <w:tc>
          <w:tcPr>
            <w:tcW w:w="6915" w:type="dxa"/>
            <w:shd w:val="clear" w:color="auto" w:fill="auto"/>
          </w:tcPr>
          <w:p w14:paraId="58144DFF" w14:textId="1FC68D5F" w:rsidR="007A787E" w:rsidRPr="000A0F43" w:rsidRDefault="00687D23" w:rsidP="007A787E">
            <w:pPr>
              <w:pStyle w:val="Instrukcia"/>
              <w:rPr>
                <w:i w:val="0"/>
                <w:color w:val="auto"/>
              </w:rPr>
            </w:pPr>
            <w:r w:rsidRPr="008F3C77">
              <w:rPr>
                <w:i w:val="0"/>
                <w:iCs/>
                <w:color w:val="auto"/>
              </w:rPr>
              <w:t>Úrad na ochranu osobných údajov SR</w:t>
            </w:r>
          </w:p>
        </w:tc>
      </w:tr>
    </w:tbl>
    <w:p w14:paraId="6E171AE7" w14:textId="77777777" w:rsidR="006E41A6" w:rsidRPr="007A787E" w:rsidRDefault="006E41A6" w:rsidP="006E41A6">
      <w:pPr>
        <w:rPr>
          <w:rFonts w:ascii="Tahoma" w:hAnsi="Tahoma" w:cs="Tahoma"/>
          <w:b/>
          <w:szCs w:val="16"/>
        </w:rPr>
      </w:pPr>
    </w:p>
    <w:p w14:paraId="076FEF01" w14:textId="77777777" w:rsidR="006E41A6" w:rsidRPr="00CD71B5" w:rsidRDefault="006E41A6" w:rsidP="006E41A6">
      <w:pPr>
        <w:rPr>
          <w:b/>
        </w:rPr>
      </w:pPr>
      <w:r w:rsidRPr="00CD71B5">
        <w:rPr>
          <w:b/>
        </w:rPr>
        <w:t>Schvaľovanie dokumentu</w:t>
      </w:r>
    </w:p>
    <w:tbl>
      <w:tblPr>
        <w:tblW w:w="0" w:type="auto"/>
        <w:tblInd w:w="-5"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1631"/>
        <w:gridCol w:w="1833"/>
        <w:gridCol w:w="1388"/>
        <w:gridCol w:w="1679"/>
        <w:gridCol w:w="1158"/>
        <w:gridCol w:w="1628"/>
      </w:tblGrid>
      <w:tr w:rsidR="006E41A6" w:rsidRPr="00CD71B5" w14:paraId="7E01F6A2" w14:textId="77777777" w:rsidTr="00CD71B5">
        <w:tc>
          <w:tcPr>
            <w:tcW w:w="1631" w:type="dxa"/>
            <w:shd w:val="clear" w:color="auto" w:fill="F2F2F2"/>
            <w:vAlign w:val="center"/>
          </w:tcPr>
          <w:p w14:paraId="6C30C02B" w14:textId="77777777" w:rsidR="006E41A6" w:rsidRPr="00CD71B5" w:rsidRDefault="006E41A6" w:rsidP="0039749B">
            <w:pPr>
              <w:pStyle w:val="Tabuka-Hlavika"/>
            </w:pPr>
            <w:r w:rsidRPr="00CD71B5">
              <w:t>Položka</w:t>
            </w:r>
          </w:p>
        </w:tc>
        <w:tc>
          <w:tcPr>
            <w:tcW w:w="1833" w:type="dxa"/>
            <w:shd w:val="clear" w:color="auto" w:fill="F2F2F2"/>
            <w:vAlign w:val="center"/>
          </w:tcPr>
          <w:p w14:paraId="2549246A" w14:textId="77777777" w:rsidR="006E41A6" w:rsidRPr="00CD71B5" w:rsidRDefault="006E41A6" w:rsidP="0039749B">
            <w:pPr>
              <w:pStyle w:val="Tabuka-Hlavika"/>
            </w:pPr>
            <w:r w:rsidRPr="00CD71B5">
              <w:t>Meno a priezvisko</w:t>
            </w:r>
          </w:p>
        </w:tc>
        <w:tc>
          <w:tcPr>
            <w:tcW w:w="1388" w:type="dxa"/>
            <w:shd w:val="clear" w:color="auto" w:fill="F2F2F2"/>
            <w:vAlign w:val="center"/>
          </w:tcPr>
          <w:p w14:paraId="0206B47A" w14:textId="77777777" w:rsidR="006E41A6" w:rsidRPr="00CD71B5" w:rsidRDefault="006E41A6" w:rsidP="0039749B">
            <w:pPr>
              <w:pStyle w:val="Tabuka-Hlavika"/>
            </w:pPr>
            <w:r w:rsidRPr="00CD71B5">
              <w:t>Organizácia</w:t>
            </w:r>
          </w:p>
        </w:tc>
        <w:tc>
          <w:tcPr>
            <w:tcW w:w="1679" w:type="dxa"/>
            <w:shd w:val="clear" w:color="auto" w:fill="F2F2F2"/>
            <w:vAlign w:val="center"/>
          </w:tcPr>
          <w:p w14:paraId="5646681D" w14:textId="77777777" w:rsidR="006E41A6" w:rsidRPr="00CD71B5" w:rsidRDefault="006E41A6" w:rsidP="0039749B">
            <w:pPr>
              <w:pStyle w:val="Tabuka-Hlavika"/>
            </w:pPr>
            <w:r w:rsidRPr="00CD71B5">
              <w:t>Pracovná pozícia</w:t>
            </w:r>
          </w:p>
        </w:tc>
        <w:tc>
          <w:tcPr>
            <w:tcW w:w="1158" w:type="dxa"/>
            <w:shd w:val="clear" w:color="auto" w:fill="F2F2F2"/>
            <w:vAlign w:val="center"/>
          </w:tcPr>
          <w:p w14:paraId="6614F86D" w14:textId="77777777" w:rsidR="006E41A6" w:rsidRPr="00CD71B5" w:rsidRDefault="006E41A6" w:rsidP="0039749B">
            <w:pPr>
              <w:pStyle w:val="Tabuka-Hlavika"/>
            </w:pPr>
            <w:r w:rsidRPr="00CD71B5">
              <w:t>Dátum</w:t>
            </w:r>
          </w:p>
        </w:tc>
        <w:tc>
          <w:tcPr>
            <w:tcW w:w="1628" w:type="dxa"/>
            <w:shd w:val="clear" w:color="auto" w:fill="F2F2F2"/>
            <w:vAlign w:val="center"/>
          </w:tcPr>
          <w:p w14:paraId="4D8B60E9" w14:textId="77777777" w:rsidR="006E41A6" w:rsidRPr="00CD71B5" w:rsidRDefault="006E41A6" w:rsidP="0039749B">
            <w:pPr>
              <w:pStyle w:val="Tabuka-Hlavika"/>
            </w:pPr>
            <w:r w:rsidRPr="00CD71B5">
              <w:t>Podpis</w:t>
            </w:r>
          </w:p>
          <w:p w14:paraId="7711B963" w14:textId="77777777" w:rsidR="006E41A6" w:rsidRPr="00CD71B5" w:rsidRDefault="006E41A6" w:rsidP="0039749B">
            <w:pPr>
              <w:pStyle w:val="Tabuka-Hlavika"/>
              <w:rPr>
                <w:b w:val="0"/>
              </w:rPr>
            </w:pPr>
            <w:r w:rsidRPr="00CD71B5">
              <w:rPr>
                <w:b w:val="0"/>
              </w:rPr>
              <w:t>(alebo elektronický súhlas)</w:t>
            </w:r>
          </w:p>
        </w:tc>
      </w:tr>
      <w:tr w:rsidR="00687D23" w:rsidRPr="00CD71B5" w14:paraId="36C14B11" w14:textId="77777777" w:rsidTr="00CD71B5">
        <w:tc>
          <w:tcPr>
            <w:tcW w:w="1631" w:type="dxa"/>
            <w:shd w:val="clear" w:color="auto" w:fill="auto"/>
          </w:tcPr>
          <w:p w14:paraId="2C5FA5CE" w14:textId="744CF429" w:rsidR="00687D23" w:rsidRPr="00CD71B5" w:rsidRDefault="00687D23" w:rsidP="00687D23">
            <w:pPr>
              <w:pStyle w:val="Tabuka-Text"/>
            </w:pPr>
          </w:p>
        </w:tc>
        <w:tc>
          <w:tcPr>
            <w:tcW w:w="1833" w:type="dxa"/>
            <w:shd w:val="clear" w:color="auto" w:fill="auto"/>
          </w:tcPr>
          <w:p w14:paraId="6C689A89" w14:textId="321F28A2" w:rsidR="00687D23" w:rsidRPr="00CD71B5" w:rsidRDefault="00687D23" w:rsidP="00687D23">
            <w:pPr>
              <w:pStyle w:val="Tabuka-Text"/>
            </w:pPr>
            <w:r>
              <w:t>JUDr. Zuzana Valková</w:t>
            </w:r>
          </w:p>
        </w:tc>
        <w:tc>
          <w:tcPr>
            <w:tcW w:w="1388" w:type="dxa"/>
            <w:shd w:val="clear" w:color="auto" w:fill="auto"/>
          </w:tcPr>
          <w:p w14:paraId="03FD7DA6" w14:textId="706691D6" w:rsidR="00687D23" w:rsidRPr="00CD71B5" w:rsidRDefault="00687D23" w:rsidP="00687D23">
            <w:pPr>
              <w:pStyle w:val="Tabuka-Text"/>
            </w:pPr>
            <w:r w:rsidRPr="008F3C77">
              <w:rPr>
                <w:iCs/>
              </w:rPr>
              <w:t>Úrad na ochranu osobných údajov SR</w:t>
            </w:r>
          </w:p>
        </w:tc>
        <w:tc>
          <w:tcPr>
            <w:tcW w:w="1679" w:type="dxa"/>
            <w:shd w:val="clear" w:color="auto" w:fill="auto"/>
          </w:tcPr>
          <w:p w14:paraId="2EC9F0CB" w14:textId="29F5A76B" w:rsidR="00687D23" w:rsidRPr="00CD71B5" w:rsidRDefault="00687D23" w:rsidP="00687D23">
            <w:pPr>
              <w:pStyle w:val="Tabuka-Text"/>
            </w:pPr>
            <w:r>
              <w:t>predsedníčka</w:t>
            </w:r>
          </w:p>
        </w:tc>
        <w:tc>
          <w:tcPr>
            <w:tcW w:w="1158" w:type="dxa"/>
            <w:shd w:val="clear" w:color="auto" w:fill="auto"/>
          </w:tcPr>
          <w:p w14:paraId="14276B06" w14:textId="48FE527D" w:rsidR="00687D23" w:rsidRPr="00CD71B5" w:rsidRDefault="00687D23" w:rsidP="00687D23">
            <w:pPr>
              <w:pStyle w:val="Tabuka-Text"/>
            </w:pPr>
          </w:p>
        </w:tc>
        <w:tc>
          <w:tcPr>
            <w:tcW w:w="1628" w:type="dxa"/>
            <w:shd w:val="clear" w:color="auto" w:fill="auto"/>
          </w:tcPr>
          <w:p w14:paraId="47417F66" w14:textId="77777777" w:rsidR="00687D23" w:rsidRPr="00CD71B5" w:rsidRDefault="00687D23" w:rsidP="00687D23">
            <w:pPr>
              <w:pStyle w:val="Tabuka-Text"/>
            </w:pPr>
          </w:p>
        </w:tc>
      </w:tr>
      <w:tr w:rsidR="00687D23" w:rsidRPr="00CD71B5" w14:paraId="5DF59474" w14:textId="77777777" w:rsidTr="00CD71B5">
        <w:tc>
          <w:tcPr>
            <w:tcW w:w="1631" w:type="dxa"/>
            <w:shd w:val="clear" w:color="auto" w:fill="auto"/>
          </w:tcPr>
          <w:p w14:paraId="40313DE1" w14:textId="73DC23CB" w:rsidR="00687D23" w:rsidRPr="00CD71B5" w:rsidRDefault="00687D23" w:rsidP="00687D23">
            <w:pPr>
              <w:pStyle w:val="Tabuka-Text"/>
            </w:pPr>
          </w:p>
        </w:tc>
        <w:tc>
          <w:tcPr>
            <w:tcW w:w="1833" w:type="dxa"/>
            <w:shd w:val="clear" w:color="auto" w:fill="auto"/>
          </w:tcPr>
          <w:p w14:paraId="3C1FB8A1" w14:textId="473FC101" w:rsidR="00687D23" w:rsidRPr="00CD71B5" w:rsidRDefault="00687D23" w:rsidP="00687D23">
            <w:pPr>
              <w:pStyle w:val="Tabuka-Text"/>
            </w:pPr>
          </w:p>
        </w:tc>
        <w:tc>
          <w:tcPr>
            <w:tcW w:w="1388" w:type="dxa"/>
            <w:shd w:val="clear" w:color="auto" w:fill="auto"/>
          </w:tcPr>
          <w:p w14:paraId="27FAD4CD" w14:textId="77777777" w:rsidR="00687D23" w:rsidRPr="00CD71B5" w:rsidRDefault="00687D23" w:rsidP="00687D23">
            <w:pPr>
              <w:pStyle w:val="Tabuka-Text"/>
            </w:pPr>
          </w:p>
        </w:tc>
        <w:tc>
          <w:tcPr>
            <w:tcW w:w="1679" w:type="dxa"/>
            <w:shd w:val="clear" w:color="auto" w:fill="auto"/>
          </w:tcPr>
          <w:p w14:paraId="5CC28DEB" w14:textId="77777777" w:rsidR="00687D23" w:rsidRPr="00CD71B5" w:rsidRDefault="00687D23" w:rsidP="00687D23">
            <w:pPr>
              <w:pStyle w:val="Tabuka-Text"/>
            </w:pPr>
          </w:p>
        </w:tc>
        <w:tc>
          <w:tcPr>
            <w:tcW w:w="1158" w:type="dxa"/>
            <w:shd w:val="clear" w:color="auto" w:fill="auto"/>
          </w:tcPr>
          <w:p w14:paraId="2ECB5B38" w14:textId="77777777" w:rsidR="00687D23" w:rsidRPr="00CD71B5" w:rsidRDefault="00687D23" w:rsidP="00687D23">
            <w:pPr>
              <w:pStyle w:val="Tabuka-Text"/>
            </w:pPr>
          </w:p>
        </w:tc>
        <w:tc>
          <w:tcPr>
            <w:tcW w:w="1628" w:type="dxa"/>
            <w:shd w:val="clear" w:color="auto" w:fill="auto"/>
          </w:tcPr>
          <w:p w14:paraId="4A774DEF" w14:textId="77777777" w:rsidR="00687D23" w:rsidRPr="00CD71B5" w:rsidRDefault="00687D23" w:rsidP="00687D23">
            <w:pPr>
              <w:pStyle w:val="Tabuka-Text"/>
            </w:pPr>
          </w:p>
        </w:tc>
      </w:tr>
    </w:tbl>
    <w:p w14:paraId="30698AF1" w14:textId="77777777" w:rsidR="006E41A6" w:rsidRPr="00CD71B5" w:rsidRDefault="006E41A6" w:rsidP="006E41A6">
      <w:pPr>
        <w:rPr>
          <w:rFonts w:ascii="Tahoma" w:hAnsi="Tahoma" w:cs="Tahoma"/>
          <w:b/>
          <w:szCs w:val="16"/>
        </w:rPr>
      </w:pPr>
    </w:p>
    <w:p w14:paraId="55D7687B" w14:textId="03CFD081" w:rsidR="00E11956" w:rsidRPr="00CD71B5" w:rsidRDefault="00722BF5" w:rsidP="006F35A6">
      <w:pPr>
        <w:pStyle w:val="Nadpis1"/>
      </w:pPr>
      <w:bookmarkStart w:id="0" w:name="_Toc1875421741"/>
      <w:bookmarkStart w:id="1" w:name="_Toc148367215"/>
      <w:bookmarkStart w:id="2" w:name="_Toc1400213064"/>
      <w:bookmarkStart w:id="3" w:name="_Toc556769729"/>
      <w:bookmarkStart w:id="4" w:name="_Toc33433513"/>
      <w:bookmarkStart w:id="5" w:name="_Toc947666535"/>
      <w:bookmarkStart w:id="6" w:name="_Toc1964418579"/>
      <w:bookmarkStart w:id="7" w:name="_Toc1701549819"/>
      <w:bookmarkStart w:id="8" w:name="_Toc1668519232"/>
      <w:bookmarkStart w:id="9" w:name="_Toc750608766"/>
      <w:bookmarkStart w:id="10" w:name="_Toc524109316"/>
      <w:bookmarkStart w:id="11" w:name="_Toc152607282"/>
      <w:r w:rsidRPr="00CD71B5">
        <w:rPr>
          <w:caps w:val="0"/>
        </w:rPr>
        <w:t>HISTÓRIA</w:t>
      </w:r>
      <w:r w:rsidR="00E11956" w:rsidRPr="00CD71B5">
        <w:t xml:space="preserve"> DOKUMENTU</w:t>
      </w:r>
      <w:bookmarkEnd w:id="0"/>
      <w:bookmarkEnd w:id="1"/>
      <w:bookmarkEnd w:id="2"/>
      <w:bookmarkEnd w:id="3"/>
      <w:bookmarkEnd w:id="4"/>
      <w:bookmarkEnd w:id="5"/>
      <w:bookmarkEnd w:id="6"/>
      <w:bookmarkEnd w:id="7"/>
      <w:bookmarkEnd w:id="8"/>
      <w:bookmarkEnd w:id="9"/>
      <w:bookmarkEnd w:id="10"/>
      <w:bookmarkEnd w:id="11"/>
    </w:p>
    <w:tbl>
      <w:tblPr>
        <w:tblW w:w="0" w:type="auto"/>
        <w:tblLayout w:type="fixed"/>
        <w:tblLook w:val="06A0" w:firstRow="1" w:lastRow="0" w:firstColumn="1" w:lastColumn="0" w:noHBand="1" w:noVBand="1"/>
      </w:tblPr>
      <w:tblGrid>
        <w:gridCol w:w="977"/>
        <w:gridCol w:w="1488"/>
        <w:gridCol w:w="4698"/>
        <w:gridCol w:w="2183"/>
      </w:tblGrid>
      <w:tr w:rsidR="00E11956" w:rsidRPr="00CD71B5" w14:paraId="07646CA5" w14:textId="77777777" w:rsidTr="00CD71B5">
        <w:trPr>
          <w:trHeight w:val="240"/>
        </w:trPr>
        <w:tc>
          <w:tcPr>
            <w:tcW w:w="977" w:type="dxa"/>
            <w:tcBorders>
              <w:top w:val="single" w:sz="8" w:space="0" w:color="A6A6A6" w:themeColor="background1" w:themeShade="A6"/>
              <w:left w:val="single" w:sz="8" w:space="0" w:color="A6A6A6" w:themeColor="background1" w:themeShade="A6"/>
              <w:bottom w:val="single" w:sz="8" w:space="0" w:color="A6A6A6" w:themeColor="background1" w:themeShade="A6"/>
              <w:right w:val="single" w:sz="8" w:space="0" w:color="A6A6A6" w:themeColor="background1" w:themeShade="A6"/>
            </w:tcBorders>
            <w:shd w:val="clear" w:color="auto" w:fill="E0E0E0"/>
            <w:tcMar>
              <w:left w:w="108" w:type="dxa"/>
              <w:right w:w="108" w:type="dxa"/>
            </w:tcMar>
            <w:vAlign w:val="center"/>
          </w:tcPr>
          <w:p w14:paraId="43D0091B" w14:textId="77777777" w:rsidR="00E11956" w:rsidRPr="00CD71B5" w:rsidRDefault="00E11956" w:rsidP="00E11956">
            <w:pPr>
              <w:pStyle w:val="Tabuka-Hlavika"/>
            </w:pPr>
            <w:r w:rsidRPr="00CD71B5">
              <w:t>Verzia</w:t>
            </w:r>
          </w:p>
        </w:tc>
        <w:tc>
          <w:tcPr>
            <w:tcW w:w="1488" w:type="dxa"/>
            <w:tcBorders>
              <w:top w:val="single" w:sz="8" w:space="0" w:color="A6A6A6" w:themeColor="background1" w:themeShade="A6"/>
              <w:left w:val="single" w:sz="8" w:space="0" w:color="A6A6A6" w:themeColor="background1" w:themeShade="A6"/>
              <w:bottom w:val="single" w:sz="8" w:space="0" w:color="A6A6A6" w:themeColor="background1" w:themeShade="A6"/>
              <w:right w:val="single" w:sz="8" w:space="0" w:color="A6A6A6" w:themeColor="background1" w:themeShade="A6"/>
            </w:tcBorders>
            <w:shd w:val="clear" w:color="auto" w:fill="E0E0E0"/>
            <w:tcMar>
              <w:left w:w="108" w:type="dxa"/>
              <w:right w:w="108" w:type="dxa"/>
            </w:tcMar>
            <w:vAlign w:val="center"/>
          </w:tcPr>
          <w:p w14:paraId="1EFA2328" w14:textId="77777777" w:rsidR="00E11956" w:rsidRPr="00CD71B5" w:rsidRDefault="00E11956" w:rsidP="00E11956">
            <w:pPr>
              <w:pStyle w:val="Tabuka-Hlavika"/>
            </w:pPr>
            <w:r w:rsidRPr="00CD71B5">
              <w:t>Dátum</w:t>
            </w:r>
          </w:p>
        </w:tc>
        <w:tc>
          <w:tcPr>
            <w:tcW w:w="4698" w:type="dxa"/>
            <w:tcBorders>
              <w:top w:val="single" w:sz="8" w:space="0" w:color="A6A6A6" w:themeColor="background1" w:themeShade="A6"/>
              <w:left w:val="single" w:sz="8" w:space="0" w:color="A6A6A6" w:themeColor="background1" w:themeShade="A6"/>
              <w:bottom w:val="single" w:sz="8" w:space="0" w:color="A6A6A6" w:themeColor="background1" w:themeShade="A6"/>
              <w:right w:val="single" w:sz="8" w:space="0" w:color="A6A6A6" w:themeColor="background1" w:themeShade="A6"/>
            </w:tcBorders>
            <w:shd w:val="clear" w:color="auto" w:fill="E0E0E0"/>
            <w:tcMar>
              <w:left w:w="108" w:type="dxa"/>
              <w:right w:w="108" w:type="dxa"/>
            </w:tcMar>
            <w:vAlign w:val="center"/>
          </w:tcPr>
          <w:p w14:paraId="7D2380E8" w14:textId="77777777" w:rsidR="00E11956" w:rsidRPr="00CD71B5" w:rsidRDefault="00E11956" w:rsidP="00E11956">
            <w:pPr>
              <w:pStyle w:val="Tabuka-Hlavika"/>
            </w:pPr>
            <w:r w:rsidRPr="00CD71B5">
              <w:t>Zmeny</w:t>
            </w:r>
          </w:p>
        </w:tc>
        <w:tc>
          <w:tcPr>
            <w:tcW w:w="2183" w:type="dxa"/>
            <w:tcBorders>
              <w:top w:val="single" w:sz="8" w:space="0" w:color="A6A6A6" w:themeColor="background1" w:themeShade="A6"/>
              <w:left w:val="single" w:sz="8" w:space="0" w:color="A6A6A6" w:themeColor="background1" w:themeShade="A6"/>
              <w:bottom w:val="single" w:sz="8" w:space="0" w:color="A6A6A6" w:themeColor="background1" w:themeShade="A6"/>
              <w:right w:val="single" w:sz="8" w:space="0" w:color="A6A6A6" w:themeColor="background1" w:themeShade="A6"/>
            </w:tcBorders>
            <w:shd w:val="clear" w:color="auto" w:fill="E0E0E0"/>
            <w:tcMar>
              <w:left w:w="108" w:type="dxa"/>
              <w:right w:w="108" w:type="dxa"/>
            </w:tcMar>
            <w:vAlign w:val="center"/>
          </w:tcPr>
          <w:p w14:paraId="56153A24" w14:textId="1EAADB2B" w:rsidR="00E11956" w:rsidRPr="00CD71B5" w:rsidRDefault="00E11956" w:rsidP="00E11956">
            <w:pPr>
              <w:pStyle w:val="Tabuka-Hlavika"/>
            </w:pPr>
            <w:r w:rsidRPr="00CD71B5">
              <w:t>Meno</w:t>
            </w:r>
            <w:r w:rsidR="00423548" w:rsidRPr="00CD71B5">
              <w:t xml:space="preserve"> a priezvisko</w:t>
            </w:r>
          </w:p>
        </w:tc>
      </w:tr>
      <w:tr w:rsidR="00687D23" w:rsidRPr="00CD71B5" w14:paraId="2F2E25F3" w14:textId="77777777" w:rsidTr="00CD71B5">
        <w:trPr>
          <w:trHeight w:val="225"/>
        </w:trPr>
        <w:tc>
          <w:tcPr>
            <w:tcW w:w="977" w:type="dxa"/>
            <w:tcBorders>
              <w:top w:val="single" w:sz="8" w:space="0" w:color="A6A6A6" w:themeColor="background1" w:themeShade="A6"/>
              <w:left w:val="single" w:sz="8" w:space="0" w:color="A6A6A6" w:themeColor="background1" w:themeShade="A6"/>
              <w:bottom w:val="single" w:sz="8" w:space="0" w:color="A6A6A6" w:themeColor="background1" w:themeShade="A6"/>
              <w:right w:val="single" w:sz="8" w:space="0" w:color="A6A6A6" w:themeColor="background1" w:themeShade="A6"/>
            </w:tcBorders>
            <w:tcMar>
              <w:left w:w="108" w:type="dxa"/>
              <w:right w:w="108" w:type="dxa"/>
            </w:tcMar>
            <w:vAlign w:val="center"/>
          </w:tcPr>
          <w:p w14:paraId="32A8A932" w14:textId="7C2990EE" w:rsidR="00687D23" w:rsidRPr="00CD71B5" w:rsidRDefault="00687D23" w:rsidP="00687D23">
            <w:pPr>
              <w:pStyle w:val="Tabuka-Text"/>
            </w:pPr>
            <w:r>
              <w:t>1.0</w:t>
            </w:r>
          </w:p>
        </w:tc>
        <w:tc>
          <w:tcPr>
            <w:tcW w:w="1488" w:type="dxa"/>
            <w:tcBorders>
              <w:top w:val="single" w:sz="8" w:space="0" w:color="A6A6A6" w:themeColor="background1" w:themeShade="A6"/>
              <w:left w:val="single" w:sz="8" w:space="0" w:color="A6A6A6" w:themeColor="background1" w:themeShade="A6"/>
              <w:bottom w:val="single" w:sz="8" w:space="0" w:color="A6A6A6" w:themeColor="background1" w:themeShade="A6"/>
              <w:right w:val="single" w:sz="8" w:space="0" w:color="A6A6A6" w:themeColor="background1" w:themeShade="A6"/>
            </w:tcBorders>
            <w:tcMar>
              <w:left w:w="108" w:type="dxa"/>
              <w:right w:w="108" w:type="dxa"/>
            </w:tcMar>
            <w:vAlign w:val="center"/>
          </w:tcPr>
          <w:p w14:paraId="0B6F9FEF" w14:textId="61A9E3E2" w:rsidR="00687D23" w:rsidRPr="00CD71B5" w:rsidRDefault="00687D23" w:rsidP="00687D23">
            <w:pPr>
              <w:pStyle w:val="Tabuka-Text"/>
            </w:pPr>
            <w:r>
              <w:t>XX.05.2025</w:t>
            </w:r>
          </w:p>
        </w:tc>
        <w:tc>
          <w:tcPr>
            <w:tcW w:w="4698" w:type="dxa"/>
            <w:tcBorders>
              <w:top w:val="single" w:sz="8" w:space="0" w:color="A6A6A6" w:themeColor="background1" w:themeShade="A6"/>
              <w:left w:val="single" w:sz="8" w:space="0" w:color="A6A6A6" w:themeColor="background1" w:themeShade="A6"/>
              <w:bottom w:val="single" w:sz="8" w:space="0" w:color="A6A6A6" w:themeColor="background1" w:themeShade="A6"/>
              <w:right w:val="single" w:sz="8" w:space="0" w:color="A6A6A6" w:themeColor="background1" w:themeShade="A6"/>
            </w:tcBorders>
            <w:tcMar>
              <w:left w:w="108" w:type="dxa"/>
              <w:right w:w="108" w:type="dxa"/>
            </w:tcMar>
            <w:vAlign w:val="center"/>
          </w:tcPr>
          <w:p w14:paraId="54575336" w14:textId="2F99943D" w:rsidR="00687D23" w:rsidRPr="00CD71B5" w:rsidRDefault="00687D23" w:rsidP="00687D23">
            <w:pPr>
              <w:pStyle w:val="Tabuka-Text"/>
            </w:pPr>
          </w:p>
        </w:tc>
        <w:tc>
          <w:tcPr>
            <w:tcW w:w="2183" w:type="dxa"/>
            <w:tcBorders>
              <w:top w:val="single" w:sz="8" w:space="0" w:color="A6A6A6" w:themeColor="background1" w:themeShade="A6"/>
              <w:left w:val="single" w:sz="8" w:space="0" w:color="A6A6A6" w:themeColor="background1" w:themeShade="A6"/>
              <w:bottom w:val="single" w:sz="8" w:space="0" w:color="A6A6A6" w:themeColor="background1" w:themeShade="A6"/>
              <w:right w:val="single" w:sz="8" w:space="0" w:color="A6A6A6" w:themeColor="background1" w:themeShade="A6"/>
            </w:tcBorders>
            <w:tcMar>
              <w:left w:w="108" w:type="dxa"/>
              <w:right w:w="108" w:type="dxa"/>
            </w:tcMar>
            <w:vAlign w:val="center"/>
          </w:tcPr>
          <w:p w14:paraId="35203215" w14:textId="4D9844D2" w:rsidR="00687D23" w:rsidRPr="00CD71B5" w:rsidRDefault="00687D23" w:rsidP="00687D23">
            <w:pPr>
              <w:pStyle w:val="Tabuka-Text"/>
            </w:pPr>
            <w:r>
              <w:t>Mgr. Peter Kozák</w:t>
            </w:r>
          </w:p>
        </w:tc>
      </w:tr>
      <w:tr w:rsidR="00687D23" w:rsidRPr="00CD71B5" w14:paraId="4E59105E" w14:textId="77777777" w:rsidTr="00CD71B5">
        <w:trPr>
          <w:trHeight w:val="225"/>
        </w:trPr>
        <w:tc>
          <w:tcPr>
            <w:tcW w:w="977" w:type="dxa"/>
            <w:tcBorders>
              <w:top w:val="single" w:sz="8" w:space="0" w:color="A6A6A6" w:themeColor="background1" w:themeShade="A6"/>
              <w:left w:val="single" w:sz="8" w:space="0" w:color="A6A6A6" w:themeColor="background1" w:themeShade="A6"/>
              <w:bottom w:val="single" w:sz="8" w:space="0" w:color="A6A6A6" w:themeColor="background1" w:themeShade="A6"/>
              <w:right w:val="single" w:sz="8" w:space="0" w:color="A6A6A6" w:themeColor="background1" w:themeShade="A6"/>
            </w:tcBorders>
            <w:tcMar>
              <w:left w:w="108" w:type="dxa"/>
              <w:right w:w="108" w:type="dxa"/>
            </w:tcMar>
            <w:vAlign w:val="center"/>
          </w:tcPr>
          <w:p w14:paraId="18729859" w14:textId="63B40A60" w:rsidR="00687D23" w:rsidRPr="00CD71B5" w:rsidRDefault="00687D23" w:rsidP="00687D23">
            <w:pPr>
              <w:pStyle w:val="Tabuka-Text"/>
            </w:pPr>
          </w:p>
        </w:tc>
        <w:tc>
          <w:tcPr>
            <w:tcW w:w="1488" w:type="dxa"/>
            <w:tcBorders>
              <w:top w:val="single" w:sz="8" w:space="0" w:color="A6A6A6" w:themeColor="background1" w:themeShade="A6"/>
              <w:left w:val="single" w:sz="8" w:space="0" w:color="A6A6A6" w:themeColor="background1" w:themeShade="A6"/>
              <w:bottom w:val="single" w:sz="8" w:space="0" w:color="A6A6A6" w:themeColor="background1" w:themeShade="A6"/>
              <w:right w:val="single" w:sz="8" w:space="0" w:color="A6A6A6" w:themeColor="background1" w:themeShade="A6"/>
            </w:tcBorders>
            <w:tcMar>
              <w:left w:w="108" w:type="dxa"/>
              <w:right w:w="108" w:type="dxa"/>
            </w:tcMar>
            <w:vAlign w:val="center"/>
          </w:tcPr>
          <w:p w14:paraId="7F4B433A" w14:textId="0CFF01C9" w:rsidR="00687D23" w:rsidRPr="00CD71B5" w:rsidRDefault="00687D23" w:rsidP="00687D23">
            <w:pPr>
              <w:pStyle w:val="Tabuka-Text"/>
            </w:pPr>
          </w:p>
        </w:tc>
        <w:tc>
          <w:tcPr>
            <w:tcW w:w="4698" w:type="dxa"/>
            <w:tcBorders>
              <w:top w:val="single" w:sz="8" w:space="0" w:color="A6A6A6" w:themeColor="background1" w:themeShade="A6"/>
              <w:left w:val="single" w:sz="8" w:space="0" w:color="A6A6A6" w:themeColor="background1" w:themeShade="A6"/>
              <w:bottom w:val="single" w:sz="8" w:space="0" w:color="A6A6A6" w:themeColor="background1" w:themeShade="A6"/>
              <w:right w:val="single" w:sz="8" w:space="0" w:color="A6A6A6" w:themeColor="background1" w:themeShade="A6"/>
            </w:tcBorders>
            <w:tcMar>
              <w:left w:w="108" w:type="dxa"/>
              <w:right w:w="108" w:type="dxa"/>
            </w:tcMar>
            <w:vAlign w:val="center"/>
          </w:tcPr>
          <w:p w14:paraId="055F116B" w14:textId="2DF427A1" w:rsidR="00687D23" w:rsidRPr="00CD71B5" w:rsidRDefault="00687D23" w:rsidP="00687D23">
            <w:pPr>
              <w:pStyle w:val="Tabuka-Text"/>
            </w:pPr>
          </w:p>
        </w:tc>
        <w:tc>
          <w:tcPr>
            <w:tcW w:w="2183" w:type="dxa"/>
            <w:tcBorders>
              <w:top w:val="single" w:sz="8" w:space="0" w:color="A6A6A6" w:themeColor="background1" w:themeShade="A6"/>
              <w:left w:val="single" w:sz="8" w:space="0" w:color="A6A6A6" w:themeColor="background1" w:themeShade="A6"/>
              <w:bottom w:val="single" w:sz="8" w:space="0" w:color="A6A6A6" w:themeColor="background1" w:themeShade="A6"/>
              <w:right w:val="single" w:sz="8" w:space="0" w:color="A6A6A6" w:themeColor="background1" w:themeShade="A6"/>
            </w:tcBorders>
            <w:tcMar>
              <w:left w:w="108" w:type="dxa"/>
              <w:right w:w="108" w:type="dxa"/>
            </w:tcMar>
            <w:vAlign w:val="center"/>
          </w:tcPr>
          <w:p w14:paraId="2B2BE766" w14:textId="0AA11A64" w:rsidR="00687D23" w:rsidRPr="00CD71B5" w:rsidRDefault="00687D23" w:rsidP="00687D23">
            <w:pPr>
              <w:pStyle w:val="Tabuka-Text"/>
            </w:pPr>
          </w:p>
        </w:tc>
      </w:tr>
      <w:tr w:rsidR="00687D23" w:rsidRPr="00CD71B5" w14:paraId="37D69DEC" w14:textId="77777777" w:rsidTr="00CD71B5">
        <w:trPr>
          <w:trHeight w:val="225"/>
        </w:trPr>
        <w:tc>
          <w:tcPr>
            <w:tcW w:w="977" w:type="dxa"/>
            <w:tcBorders>
              <w:top w:val="single" w:sz="8" w:space="0" w:color="A6A6A6" w:themeColor="background1" w:themeShade="A6"/>
              <w:left w:val="single" w:sz="8" w:space="0" w:color="A6A6A6" w:themeColor="background1" w:themeShade="A6"/>
              <w:bottom w:val="single" w:sz="8" w:space="0" w:color="A6A6A6" w:themeColor="background1" w:themeShade="A6"/>
              <w:right w:val="single" w:sz="8" w:space="0" w:color="A6A6A6" w:themeColor="background1" w:themeShade="A6"/>
            </w:tcBorders>
            <w:tcMar>
              <w:left w:w="108" w:type="dxa"/>
              <w:right w:w="108" w:type="dxa"/>
            </w:tcMar>
            <w:vAlign w:val="center"/>
          </w:tcPr>
          <w:p w14:paraId="49D5B798" w14:textId="77777777" w:rsidR="00687D23" w:rsidRPr="00CD71B5" w:rsidRDefault="00687D23" w:rsidP="00687D23"/>
        </w:tc>
        <w:tc>
          <w:tcPr>
            <w:tcW w:w="1488" w:type="dxa"/>
            <w:tcBorders>
              <w:top w:val="single" w:sz="8" w:space="0" w:color="A6A6A6" w:themeColor="background1" w:themeShade="A6"/>
              <w:left w:val="single" w:sz="8" w:space="0" w:color="A6A6A6" w:themeColor="background1" w:themeShade="A6"/>
              <w:bottom w:val="single" w:sz="8" w:space="0" w:color="A6A6A6" w:themeColor="background1" w:themeShade="A6"/>
              <w:right w:val="single" w:sz="8" w:space="0" w:color="A6A6A6" w:themeColor="background1" w:themeShade="A6"/>
            </w:tcBorders>
            <w:tcMar>
              <w:left w:w="108" w:type="dxa"/>
              <w:right w:w="108" w:type="dxa"/>
            </w:tcMar>
            <w:vAlign w:val="center"/>
          </w:tcPr>
          <w:p w14:paraId="26F12D11" w14:textId="77777777" w:rsidR="00687D23" w:rsidRPr="00CD71B5" w:rsidRDefault="00687D23" w:rsidP="00687D23"/>
        </w:tc>
        <w:tc>
          <w:tcPr>
            <w:tcW w:w="4698" w:type="dxa"/>
            <w:tcBorders>
              <w:top w:val="single" w:sz="8" w:space="0" w:color="A6A6A6" w:themeColor="background1" w:themeShade="A6"/>
              <w:left w:val="single" w:sz="8" w:space="0" w:color="A6A6A6" w:themeColor="background1" w:themeShade="A6"/>
              <w:bottom w:val="single" w:sz="8" w:space="0" w:color="A6A6A6" w:themeColor="background1" w:themeShade="A6"/>
              <w:right w:val="single" w:sz="8" w:space="0" w:color="A6A6A6" w:themeColor="background1" w:themeShade="A6"/>
            </w:tcBorders>
            <w:tcMar>
              <w:left w:w="108" w:type="dxa"/>
              <w:right w:w="108" w:type="dxa"/>
            </w:tcMar>
            <w:vAlign w:val="center"/>
          </w:tcPr>
          <w:p w14:paraId="0D5ABFC4" w14:textId="77777777" w:rsidR="00687D23" w:rsidRPr="00CD71B5" w:rsidRDefault="00687D23" w:rsidP="00687D23"/>
        </w:tc>
        <w:tc>
          <w:tcPr>
            <w:tcW w:w="2183" w:type="dxa"/>
            <w:tcBorders>
              <w:top w:val="single" w:sz="8" w:space="0" w:color="A6A6A6" w:themeColor="background1" w:themeShade="A6"/>
              <w:left w:val="single" w:sz="8" w:space="0" w:color="A6A6A6" w:themeColor="background1" w:themeShade="A6"/>
              <w:bottom w:val="single" w:sz="8" w:space="0" w:color="A6A6A6" w:themeColor="background1" w:themeShade="A6"/>
              <w:right w:val="single" w:sz="8" w:space="0" w:color="A6A6A6" w:themeColor="background1" w:themeShade="A6"/>
            </w:tcBorders>
            <w:tcMar>
              <w:left w:w="108" w:type="dxa"/>
              <w:right w:w="108" w:type="dxa"/>
            </w:tcMar>
            <w:vAlign w:val="center"/>
          </w:tcPr>
          <w:p w14:paraId="6D7B8CD4" w14:textId="77777777" w:rsidR="00687D23" w:rsidRPr="00CD71B5" w:rsidRDefault="00687D23" w:rsidP="00687D23"/>
        </w:tc>
      </w:tr>
    </w:tbl>
    <w:p w14:paraId="0A970E74" w14:textId="5A773080" w:rsidR="00E11956" w:rsidRPr="00CD71B5" w:rsidRDefault="00E11956" w:rsidP="00377BB2">
      <w:pPr>
        <w:rPr>
          <w:rFonts w:ascii="Tahoma" w:hAnsi="Tahoma" w:cs="Tahoma"/>
          <w:b/>
          <w:szCs w:val="16"/>
        </w:rPr>
      </w:pPr>
    </w:p>
    <w:p w14:paraId="6EFCB2A6" w14:textId="276C80BF" w:rsidR="00B90F1D" w:rsidRPr="00CD71B5" w:rsidRDefault="00677B2F" w:rsidP="006F35A6">
      <w:pPr>
        <w:pStyle w:val="Nadpis1"/>
      </w:pPr>
      <w:bookmarkStart w:id="12" w:name="_Toc152607283"/>
      <w:bookmarkStart w:id="13" w:name="_Toc635885549"/>
      <w:bookmarkStart w:id="14" w:name="_Toc1636304797"/>
      <w:bookmarkStart w:id="15" w:name="_Toc62328600"/>
      <w:bookmarkStart w:id="16" w:name="_Toc336064095"/>
      <w:bookmarkStart w:id="17" w:name="_Toc2067375730"/>
      <w:bookmarkStart w:id="18" w:name="_Toc738207424"/>
      <w:bookmarkStart w:id="19" w:name="_Toc1193242276"/>
      <w:bookmarkStart w:id="20" w:name="_Toc461533771"/>
      <w:bookmarkStart w:id="21" w:name="_Toc1488819067"/>
      <w:bookmarkStart w:id="22" w:name="_Toc365474999"/>
      <w:bookmarkStart w:id="23" w:name="_Toc683485446"/>
      <w:bookmarkStart w:id="24" w:name="_Toc152607284"/>
      <w:bookmarkEnd w:id="12"/>
      <w:bookmarkEnd w:id="13"/>
      <w:bookmarkEnd w:id="14"/>
      <w:bookmarkEnd w:id="15"/>
      <w:bookmarkEnd w:id="16"/>
      <w:bookmarkEnd w:id="17"/>
      <w:bookmarkEnd w:id="18"/>
      <w:bookmarkEnd w:id="19"/>
      <w:bookmarkEnd w:id="20"/>
      <w:bookmarkEnd w:id="21"/>
      <w:bookmarkEnd w:id="22"/>
      <w:bookmarkEnd w:id="23"/>
      <w:bookmarkEnd w:id="24"/>
      <w:r w:rsidRPr="00CD71B5">
        <w:t>ÚČEL DOKUMENTU, SKRATKY (KONVENCIE) A DEFINÍCIE</w:t>
      </w:r>
    </w:p>
    <w:p w14:paraId="7F6A0A24" w14:textId="77777777" w:rsidR="00687D23" w:rsidRPr="00351823" w:rsidRDefault="00687D23" w:rsidP="00687D23">
      <w:pPr>
        <w:pStyle w:val="Instrukcia"/>
        <w:rPr>
          <w:i w:val="0"/>
          <w:iCs/>
          <w:color w:val="auto"/>
        </w:rPr>
      </w:pPr>
      <w:r w:rsidRPr="00351823">
        <w:rPr>
          <w:i w:val="0"/>
          <w:iCs/>
          <w:color w:val="auto"/>
        </w:rPr>
        <w:t>V súlade s Vyhláškou 401/2023 Z.z. je dokument I-02 Projektový zámer určený na rozpracovanie detailných informácií prípravy projektu, aby bolo možné rozhodnúť o pokračovaní prípravy projektu, pláne realizácie, alokovaní rozpočtu a ľudských zdrojov.</w:t>
      </w:r>
    </w:p>
    <w:p w14:paraId="3FBC7F24" w14:textId="77777777" w:rsidR="00687D23" w:rsidRDefault="00687D23" w:rsidP="00E14BE2">
      <w:pPr>
        <w:pStyle w:val="Instrukcia"/>
      </w:pPr>
    </w:p>
    <w:p w14:paraId="31FA52A9" w14:textId="792950ED" w:rsidR="00677B2F" w:rsidRPr="00CD71B5" w:rsidRDefault="00E14BE2" w:rsidP="00677B2F">
      <w:pPr>
        <w:rPr>
          <w:rFonts w:ascii="Tahoma" w:hAnsi="Tahoma" w:cs="Tahoma"/>
          <w:b/>
          <w:szCs w:val="16"/>
        </w:rPr>
      </w:pPr>
      <w:r w:rsidRPr="00CD71B5">
        <w:tab/>
      </w:r>
    </w:p>
    <w:p w14:paraId="6D551694" w14:textId="41129832" w:rsidR="00677B2F" w:rsidRDefault="00677B2F" w:rsidP="000475A7">
      <w:pPr>
        <w:pStyle w:val="Nadpis2"/>
      </w:pPr>
      <w:r w:rsidRPr="00CD71B5">
        <w:t>Použité skratky a</w:t>
      </w:r>
      <w:r w:rsidR="00687D23">
        <w:t> </w:t>
      </w:r>
      <w:r w:rsidRPr="00CD71B5">
        <w:t>pojmy</w:t>
      </w:r>
    </w:p>
    <w:tbl>
      <w:tblPr>
        <w:tblW w:w="9580" w:type="dxa"/>
        <w:tblLayout w:type="fixed"/>
        <w:tblCellMar>
          <w:left w:w="70" w:type="dxa"/>
          <w:right w:w="70" w:type="dxa"/>
        </w:tblCellMar>
        <w:tblLook w:val="04A0" w:firstRow="1" w:lastRow="0" w:firstColumn="1" w:lastColumn="0" w:noHBand="0" w:noVBand="1"/>
      </w:tblPr>
      <w:tblGrid>
        <w:gridCol w:w="1691"/>
        <w:gridCol w:w="20"/>
        <w:gridCol w:w="7351"/>
        <w:gridCol w:w="518"/>
      </w:tblGrid>
      <w:tr w:rsidR="00414C71" w:rsidRPr="001D6CC2" w14:paraId="20D01B38" w14:textId="77777777" w:rsidTr="00C23795">
        <w:trPr>
          <w:trHeight w:val="315"/>
        </w:trPr>
        <w:tc>
          <w:tcPr>
            <w:tcW w:w="1711" w:type="dxa"/>
            <w:gridSpan w:val="2"/>
            <w:tcBorders>
              <w:top w:val="single" w:sz="8" w:space="0" w:color="DDDDDD"/>
              <w:left w:val="single" w:sz="8" w:space="0" w:color="DDDDDD"/>
              <w:bottom w:val="single" w:sz="8" w:space="0" w:color="DDDDDD"/>
              <w:right w:val="single" w:sz="8" w:space="0" w:color="DDDDDD"/>
            </w:tcBorders>
            <w:shd w:val="clear" w:color="000000" w:fill="F2F2F2"/>
            <w:vAlign w:val="center"/>
            <w:hideMark/>
          </w:tcPr>
          <w:p w14:paraId="7D90E57F" w14:textId="77777777" w:rsidR="00414C71" w:rsidRPr="001D6CC2" w:rsidRDefault="00414C71" w:rsidP="00414C71">
            <w:pPr>
              <w:spacing w:after="0"/>
              <w:ind w:firstLineChars="100" w:firstLine="161"/>
              <w:rPr>
                <w:rFonts w:ascii="Tahoma" w:hAnsi="Tahoma" w:cs="Tahoma"/>
                <w:b/>
                <w:bCs/>
                <w:color w:val="555555"/>
                <w:sz w:val="16"/>
                <w:szCs w:val="16"/>
                <w:lang w:eastAsia="sk-SK"/>
              </w:rPr>
            </w:pPr>
            <w:r w:rsidRPr="001D6CC2">
              <w:rPr>
                <w:rFonts w:ascii="Tahoma" w:hAnsi="Tahoma" w:cs="Tahoma"/>
                <w:b/>
                <w:bCs/>
                <w:color w:val="555555"/>
                <w:sz w:val="16"/>
                <w:szCs w:val="16"/>
                <w:lang w:eastAsia="sk-SK"/>
              </w:rPr>
              <w:t>SKRATKA/POJEM</w:t>
            </w:r>
          </w:p>
        </w:tc>
        <w:tc>
          <w:tcPr>
            <w:tcW w:w="7869" w:type="dxa"/>
            <w:gridSpan w:val="2"/>
            <w:tcBorders>
              <w:top w:val="single" w:sz="8" w:space="0" w:color="DDDDDD"/>
              <w:left w:val="nil"/>
              <w:bottom w:val="single" w:sz="8" w:space="0" w:color="DDDDDD"/>
              <w:right w:val="single" w:sz="8" w:space="0" w:color="DDDDDD"/>
            </w:tcBorders>
            <w:shd w:val="clear" w:color="000000" w:fill="F2F2F2"/>
            <w:vAlign w:val="center"/>
            <w:hideMark/>
          </w:tcPr>
          <w:p w14:paraId="3AC1330C" w14:textId="77777777" w:rsidR="00414C71" w:rsidRPr="001D6CC2" w:rsidRDefault="00414C71" w:rsidP="00414C71">
            <w:pPr>
              <w:spacing w:after="0"/>
              <w:ind w:firstLineChars="100" w:firstLine="161"/>
              <w:rPr>
                <w:rFonts w:ascii="Tahoma" w:hAnsi="Tahoma" w:cs="Tahoma"/>
                <w:b/>
                <w:bCs/>
                <w:color w:val="555555"/>
                <w:sz w:val="16"/>
                <w:szCs w:val="16"/>
                <w:lang w:eastAsia="sk-SK"/>
              </w:rPr>
            </w:pPr>
            <w:r w:rsidRPr="001D6CC2">
              <w:rPr>
                <w:rFonts w:ascii="Tahoma" w:hAnsi="Tahoma" w:cs="Tahoma"/>
                <w:b/>
                <w:bCs/>
                <w:color w:val="555555"/>
                <w:sz w:val="16"/>
                <w:szCs w:val="16"/>
                <w:lang w:eastAsia="sk-SK"/>
              </w:rPr>
              <w:t>POPIS</w:t>
            </w:r>
          </w:p>
        </w:tc>
      </w:tr>
      <w:tr w:rsidR="00414C71" w:rsidRPr="001D6CC2" w14:paraId="2B0BC4EF" w14:textId="77777777" w:rsidTr="00C23795">
        <w:trPr>
          <w:trHeight w:val="315"/>
        </w:trPr>
        <w:tc>
          <w:tcPr>
            <w:tcW w:w="1711" w:type="dxa"/>
            <w:gridSpan w:val="2"/>
            <w:tcBorders>
              <w:top w:val="nil"/>
              <w:left w:val="single" w:sz="8" w:space="0" w:color="DDDDDD"/>
              <w:bottom w:val="single" w:sz="8" w:space="0" w:color="DDDDDD"/>
              <w:right w:val="single" w:sz="8" w:space="0" w:color="DDDDDD"/>
            </w:tcBorders>
            <w:shd w:val="clear" w:color="auto" w:fill="auto"/>
            <w:vAlign w:val="center"/>
            <w:hideMark/>
          </w:tcPr>
          <w:p w14:paraId="6AB0EE3C" w14:textId="77777777" w:rsidR="00414C71" w:rsidRPr="001D6CC2" w:rsidRDefault="00414C71" w:rsidP="00414C71">
            <w:pPr>
              <w:spacing w:after="0"/>
              <w:ind w:firstLineChars="100" w:firstLine="160"/>
              <w:rPr>
                <w:rFonts w:ascii="Tahoma" w:hAnsi="Tahoma" w:cs="Tahoma"/>
                <w:color w:val="000000"/>
                <w:sz w:val="16"/>
                <w:szCs w:val="16"/>
                <w:lang w:eastAsia="sk-SK"/>
              </w:rPr>
            </w:pPr>
            <w:r w:rsidRPr="001D6CC2">
              <w:rPr>
                <w:rFonts w:ascii="Tahoma" w:hAnsi="Tahoma" w:cs="Tahoma"/>
                <w:color w:val="000000"/>
                <w:sz w:val="16"/>
                <w:szCs w:val="16"/>
                <w:lang w:eastAsia="sk-SK"/>
              </w:rPr>
              <w:t>HW</w:t>
            </w:r>
          </w:p>
        </w:tc>
        <w:tc>
          <w:tcPr>
            <w:tcW w:w="7869" w:type="dxa"/>
            <w:gridSpan w:val="2"/>
            <w:tcBorders>
              <w:top w:val="nil"/>
              <w:left w:val="nil"/>
              <w:bottom w:val="single" w:sz="8" w:space="0" w:color="DDDDDD"/>
              <w:right w:val="single" w:sz="8" w:space="0" w:color="DDDDDD"/>
            </w:tcBorders>
            <w:shd w:val="clear" w:color="auto" w:fill="auto"/>
            <w:vAlign w:val="center"/>
            <w:hideMark/>
          </w:tcPr>
          <w:p w14:paraId="20B06B29" w14:textId="77777777" w:rsidR="00414C71" w:rsidRPr="001D6CC2" w:rsidRDefault="00414C71" w:rsidP="00414C71">
            <w:pPr>
              <w:spacing w:after="0"/>
              <w:ind w:firstLineChars="100" w:firstLine="160"/>
              <w:rPr>
                <w:rFonts w:ascii="Tahoma" w:hAnsi="Tahoma" w:cs="Tahoma"/>
                <w:color w:val="000000"/>
                <w:sz w:val="16"/>
                <w:szCs w:val="16"/>
                <w:lang w:eastAsia="sk-SK"/>
              </w:rPr>
            </w:pPr>
            <w:r w:rsidRPr="001D6CC2">
              <w:rPr>
                <w:rFonts w:ascii="Tahoma" w:hAnsi="Tahoma" w:cs="Tahoma"/>
                <w:color w:val="000000"/>
                <w:sz w:val="16"/>
                <w:szCs w:val="16"/>
                <w:lang w:eastAsia="sk-SK"/>
              </w:rPr>
              <w:t>Hardvér</w:t>
            </w:r>
          </w:p>
        </w:tc>
      </w:tr>
      <w:tr w:rsidR="00414C71" w:rsidRPr="001D6CC2" w14:paraId="40EBBD4E" w14:textId="77777777" w:rsidTr="00C23795">
        <w:trPr>
          <w:trHeight w:val="315"/>
        </w:trPr>
        <w:tc>
          <w:tcPr>
            <w:tcW w:w="1711" w:type="dxa"/>
            <w:gridSpan w:val="2"/>
            <w:tcBorders>
              <w:top w:val="nil"/>
              <w:left w:val="single" w:sz="8" w:space="0" w:color="DDDDDD"/>
              <w:bottom w:val="single" w:sz="8" w:space="0" w:color="DDDDDD"/>
              <w:right w:val="single" w:sz="8" w:space="0" w:color="DDDDDD"/>
            </w:tcBorders>
            <w:shd w:val="clear" w:color="auto" w:fill="auto"/>
            <w:vAlign w:val="center"/>
            <w:hideMark/>
          </w:tcPr>
          <w:p w14:paraId="7D8ED1C6" w14:textId="77777777" w:rsidR="00414C71" w:rsidRPr="001D6CC2" w:rsidRDefault="00414C71" w:rsidP="00414C71">
            <w:pPr>
              <w:spacing w:after="0"/>
              <w:ind w:firstLineChars="100" w:firstLine="160"/>
              <w:rPr>
                <w:rFonts w:ascii="Tahoma" w:hAnsi="Tahoma" w:cs="Tahoma"/>
                <w:color w:val="000000"/>
                <w:sz w:val="16"/>
                <w:szCs w:val="16"/>
                <w:lang w:eastAsia="sk-SK"/>
              </w:rPr>
            </w:pPr>
            <w:r w:rsidRPr="001D6CC2">
              <w:rPr>
                <w:rFonts w:ascii="Tahoma" w:hAnsi="Tahoma" w:cs="Tahoma"/>
                <w:color w:val="000000"/>
                <w:sz w:val="16"/>
                <w:szCs w:val="16"/>
                <w:lang w:eastAsia="sk-SK"/>
              </w:rPr>
              <w:t>SW</w:t>
            </w:r>
          </w:p>
        </w:tc>
        <w:tc>
          <w:tcPr>
            <w:tcW w:w="7869" w:type="dxa"/>
            <w:gridSpan w:val="2"/>
            <w:tcBorders>
              <w:top w:val="nil"/>
              <w:left w:val="nil"/>
              <w:bottom w:val="single" w:sz="8" w:space="0" w:color="DDDDDD"/>
              <w:right w:val="single" w:sz="8" w:space="0" w:color="DDDDDD"/>
            </w:tcBorders>
            <w:shd w:val="clear" w:color="auto" w:fill="auto"/>
            <w:vAlign w:val="center"/>
            <w:hideMark/>
          </w:tcPr>
          <w:p w14:paraId="6B1287AC" w14:textId="77777777" w:rsidR="00414C71" w:rsidRPr="001D6CC2" w:rsidRDefault="00414C71" w:rsidP="00414C71">
            <w:pPr>
              <w:spacing w:after="0"/>
              <w:ind w:firstLineChars="100" w:firstLine="160"/>
              <w:rPr>
                <w:rFonts w:ascii="Tahoma" w:hAnsi="Tahoma" w:cs="Tahoma"/>
                <w:color w:val="000000"/>
                <w:sz w:val="16"/>
                <w:szCs w:val="16"/>
                <w:lang w:eastAsia="sk-SK"/>
              </w:rPr>
            </w:pPr>
            <w:r w:rsidRPr="001D6CC2">
              <w:rPr>
                <w:rFonts w:ascii="Tahoma" w:hAnsi="Tahoma" w:cs="Tahoma"/>
                <w:color w:val="000000"/>
                <w:sz w:val="16"/>
                <w:szCs w:val="16"/>
                <w:lang w:eastAsia="sk-SK"/>
              </w:rPr>
              <w:t>Softvér</w:t>
            </w:r>
          </w:p>
        </w:tc>
      </w:tr>
      <w:tr w:rsidR="00414C71" w:rsidRPr="001D6CC2" w14:paraId="57DB06C6" w14:textId="77777777" w:rsidTr="00C23795">
        <w:trPr>
          <w:trHeight w:val="315"/>
        </w:trPr>
        <w:tc>
          <w:tcPr>
            <w:tcW w:w="1711" w:type="dxa"/>
            <w:gridSpan w:val="2"/>
            <w:tcBorders>
              <w:top w:val="nil"/>
              <w:left w:val="single" w:sz="8" w:space="0" w:color="DDDDDD"/>
              <w:bottom w:val="single" w:sz="8" w:space="0" w:color="DDDDDD"/>
              <w:right w:val="single" w:sz="8" w:space="0" w:color="DDDDDD"/>
            </w:tcBorders>
            <w:shd w:val="clear" w:color="auto" w:fill="auto"/>
            <w:vAlign w:val="center"/>
            <w:hideMark/>
          </w:tcPr>
          <w:p w14:paraId="2ECA41DD" w14:textId="77777777" w:rsidR="00414C71" w:rsidRPr="001D6CC2" w:rsidRDefault="00414C71" w:rsidP="00414C71">
            <w:pPr>
              <w:spacing w:after="0"/>
              <w:ind w:firstLineChars="100" w:firstLine="160"/>
              <w:rPr>
                <w:rFonts w:ascii="Tahoma" w:hAnsi="Tahoma" w:cs="Tahoma"/>
                <w:color w:val="000000"/>
                <w:sz w:val="16"/>
                <w:szCs w:val="16"/>
                <w:lang w:eastAsia="sk-SK"/>
              </w:rPr>
            </w:pPr>
            <w:r w:rsidRPr="001D6CC2">
              <w:rPr>
                <w:rFonts w:ascii="Tahoma" w:hAnsi="Tahoma" w:cs="Tahoma"/>
                <w:color w:val="000000"/>
                <w:sz w:val="16"/>
                <w:szCs w:val="16"/>
                <w:lang w:eastAsia="sk-SK"/>
              </w:rPr>
              <w:t>ÚOOU, Úrad</w:t>
            </w:r>
          </w:p>
        </w:tc>
        <w:tc>
          <w:tcPr>
            <w:tcW w:w="7869" w:type="dxa"/>
            <w:gridSpan w:val="2"/>
            <w:tcBorders>
              <w:top w:val="nil"/>
              <w:left w:val="nil"/>
              <w:bottom w:val="single" w:sz="8" w:space="0" w:color="DDDDDD"/>
              <w:right w:val="single" w:sz="8" w:space="0" w:color="DDDDDD"/>
            </w:tcBorders>
            <w:shd w:val="clear" w:color="auto" w:fill="auto"/>
            <w:vAlign w:val="center"/>
            <w:hideMark/>
          </w:tcPr>
          <w:p w14:paraId="204D7DAD" w14:textId="77777777" w:rsidR="00414C71" w:rsidRPr="001D6CC2" w:rsidRDefault="00414C71" w:rsidP="00414C71">
            <w:pPr>
              <w:spacing w:after="0"/>
              <w:ind w:firstLineChars="100" w:firstLine="160"/>
              <w:rPr>
                <w:rFonts w:ascii="Tahoma" w:hAnsi="Tahoma" w:cs="Tahoma"/>
                <w:color w:val="000000"/>
                <w:sz w:val="16"/>
                <w:szCs w:val="16"/>
                <w:lang w:eastAsia="sk-SK"/>
              </w:rPr>
            </w:pPr>
            <w:r w:rsidRPr="001D6CC2">
              <w:rPr>
                <w:rFonts w:ascii="Tahoma" w:hAnsi="Tahoma" w:cs="Tahoma"/>
                <w:color w:val="000000"/>
                <w:sz w:val="16"/>
                <w:szCs w:val="16"/>
                <w:lang w:eastAsia="sk-SK"/>
              </w:rPr>
              <w:t>Úrad na ochranu osobných údajov Slovenskej republiky</w:t>
            </w:r>
          </w:p>
        </w:tc>
      </w:tr>
      <w:tr w:rsidR="00414C71" w:rsidRPr="001D6CC2" w14:paraId="50039B54" w14:textId="77777777" w:rsidTr="00C23795">
        <w:trPr>
          <w:trHeight w:val="315"/>
        </w:trPr>
        <w:tc>
          <w:tcPr>
            <w:tcW w:w="1711" w:type="dxa"/>
            <w:gridSpan w:val="2"/>
            <w:tcBorders>
              <w:top w:val="nil"/>
              <w:left w:val="single" w:sz="8" w:space="0" w:color="DDDDDD"/>
              <w:bottom w:val="single" w:sz="8" w:space="0" w:color="DDDDDD"/>
              <w:right w:val="single" w:sz="8" w:space="0" w:color="DDDDDD"/>
            </w:tcBorders>
            <w:shd w:val="clear" w:color="auto" w:fill="auto"/>
            <w:vAlign w:val="center"/>
            <w:hideMark/>
          </w:tcPr>
          <w:p w14:paraId="089FCB3A" w14:textId="77777777" w:rsidR="00414C71" w:rsidRPr="001D6CC2" w:rsidRDefault="00414C71" w:rsidP="00414C71">
            <w:pPr>
              <w:spacing w:after="0"/>
              <w:ind w:firstLineChars="100" w:firstLine="160"/>
              <w:rPr>
                <w:rFonts w:ascii="Tahoma" w:hAnsi="Tahoma" w:cs="Tahoma"/>
                <w:color w:val="000000"/>
                <w:sz w:val="16"/>
                <w:szCs w:val="16"/>
                <w:lang w:eastAsia="sk-SK"/>
              </w:rPr>
            </w:pPr>
            <w:r w:rsidRPr="001D6CC2">
              <w:rPr>
                <w:rFonts w:ascii="Tahoma" w:hAnsi="Tahoma" w:cs="Tahoma"/>
                <w:color w:val="000000"/>
                <w:sz w:val="16"/>
                <w:szCs w:val="16"/>
                <w:lang w:eastAsia="sk-SK"/>
              </w:rPr>
              <w:t>KiS</w:t>
            </w:r>
          </w:p>
        </w:tc>
        <w:tc>
          <w:tcPr>
            <w:tcW w:w="7869" w:type="dxa"/>
            <w:gridSpan w:val="2"/>
            <w:tcBorders>
              <w:top w:val="nil"/>
              <w:left w:val="nil"/>
              <w:bottom w:val="single" w:sz="8" w:space="0" w:color="DDDDDD"/>
              <w:right w:val="single" w:sz="8" w:space="0" w:color="DDDDDD"/>
            </w:tcBorders>
            <w:shd w:val="clear" w:color="auto" w:fill="auto"/>
            <w:vAlign w:val="center"/>
            <w:hideMark/>
          </w:tcPr>
          <w:p w14:paraId="754415C2" w14:textId="77777777" w:rsidR="00414C71" w:rsidRPr="001D6CC2" w:rsidRDefault="00414C71" w:rsidP="00414C71">
            <w:pPr>
              <w:spacing w:after="0"/>
              <w:ind w:firstLineChars="100" w:firstLine="160"/>
              <w:rPr>
                <w:rFonts w:ascii="Tahoma" w:hAnsi="Tahoma" w:cs="Tahoma"/>
                <w:color w:val="000000"/>
                <w:sz w:val="16"/>
                <w:szCs w:val="16"/>
                <w:lang w:eastAsia="sk-SK"/>
              </w:rPr>
            </w:pPr>
            <w:r w:rsidRPr="001D6CC2">
              <w:rPr>
                <w:rFonts w:ascii="Tahoma" w:hAnsi="Tahoma" w:cs="Tahoma"/>
                <w:color w:val="000000"/>
                <w:sz w:val="16"/>
                <w:szCs w:val="16"/>
                <w:lang w:eastAsia="sk-SK"/>
              </w:rPr>
              <w:t>Komplexný informačný systém</w:t>
            </w:r>
          </w:p>
        </w:tc>
      </w:tr>
      <w:tr w:rsidR="00414C71" w:rsidRPr="001D6CC2" w14:paraId="37B4AFE2" w14:textId="77777777" w:rsidTr="00C23795">
        <w:trPr>
          <w:trHeight w:val="315"/>
        </w:trPr>
        <w:tc>
          <w:tcPr>
            <w:tcW w:w="1711" w:type="dxa"/>
            <w:gridSpan w:val="2"/>
            <w:tcBorders>
              <w:top w:val="nil"/>
              <w:left w:val="single" w:sz="8" w:space="0" w:color="DDDDDD"/>
              <w:bottom w:val="single" w:sz="8" w:space="0" w:color="DDDDDD"/>
              <w:right w:val="single" w:sz="8" w:space="0" w:color="DDDDDD"/>
            </w:tcBorders>
            <w:shd w:val="clear" w:color="auto" w:fill="auto"/>
            <w:vAlign w:val="center"/>
            <w:hideMark/>
          </w:tcPr>
          <w:p w14:paraId="356AB611" w14:textId="77777777" w:rsidR="00414C71" w:rsidRPr="001D6CC2" w:rsidRDefault="00414C71" w:rsidP="00414C71">
            <w:pPr>
              <w:spacing w:after="0"/>
              <w:ind w:firstLineChars="100" w:firstLine="160"/>
              <w:rPr>
                <w:rFonts w:ascii="Tahoma" w:hAnsi="Tahoma" w:cs="Tahoma"/>
                <w:color w:val="000000"/>
                <w:sz w:val="16"/>
                <w:szCs w:val="16"/>
                <w:lang w:eastAsia="sk-SK"/>
              </w:rPr>
            </w:pPr>
            <w:r w:rsidRPr="001D6CC2">
              <w:rPr>
                <w:rFonts w:ascii="Tahoma" w:hAnsi="Tahoma" w:cs="Tahoma"/>
                <w:color w:val="000000"/>
                <w:sz w:val="16"/>
                <w:szCs w:val="16"/>
                <w:lang w:eastAsia="sk-SK"/>
              </w:rPr>
              <w:t>OVM</w:t>
            </w:r>
          </w:p>
        </w:tc>
        <w:tc>
          <w:tcPr>
            <w:tcW w:w="7869" w:type="dxa"/>
            <w:gridSpan w:val="2"/>
            <w:tcBorders>
              <w:top w:val="nil"/>
              <w:left w:val="nil"/>
              <w:bottom w:val="single" w:sz="8" w:space="0" w:color="DDDDDD"/>
              <w:right w:val="single" w:sz="8" w:space="0" w:color="DDDDDD"/>
            </w:tcBorders>
            <w:shd w:val="clear" w:color="auto" w:fill="auto"/>
            <w:vAlign w:val="center"/>
            <w:hideMark/>
          </w:tcPr>
          <w:p w14:paraId="59D767C4" w14:textId="77777777" w:rsidR="00414C71" w:rsidRPr="001D6CC2" w:rsidRDefault="00414C71" w:rsidP="00414C71">
            <w:pPr>
              <w:spacing w:after="0"/>
              <w:ind w:firstLineChars="100" w:firstLine="160"/>
              <w:rPr>
                <w:rFonts w:ascii="Tahoma" w:hAnsi="Tahoma" w:cs="Tahoma"/>
                <w:color w:val="000000"/>
                <w:sz w:val="16"/>
                <w:szCs w:val="16"/>
                <w:lang w:eastAsia="sk-SK"/>
              </w:rPr>
            </w:pPr>
            <w:r w:rsidRPr="001D6CC2">
              <w:rPr>
                <w:rFonts w:ascii="Tahoma" w:hAnsi="Tahoma" w:cs="Tahoma"/>
                <w:color w:val="000000"/>
                <w:sz w:val="16"/>
                <w:szCs w:val="16"/>
                <w:lang w:eastAsia="sk-SK"/>
              </w:rPr>
              <w:t>Orgán verejnej moci</w:t>
            </w:r>
          </w:p>
        </w:tc>
      </w:tr>
      <w:tr w:rsidR="00414C71" w:rsidRPr="001D6CC2" w14:paraId="4F0787DA" w14:textId="77777777" w:rsidTr="00C23795">
        <w:trPr>
          <w:trHeight w:val="315"/>
        </w:trPr>
        <w:tc>
          <w:tcPr>
            <w:tcW w:w="1711" w:type="dxa"/>
            <w:gridSpan w:val="2"/>
            <w:tcBorders>
              <w:top w:val="nil"/>
              <w:left w:val="single" w:sz="8" w:space="0" w:color="DDDDDD"/>
              <w:bottom w:val="single" w:sz="8" w:space="0" w:color="DDDDDD"/>
              <w:right w:val="single" w:sz="8" w:space="0" w:color="DDDDDD"/>
            </w:tcBorders>
            <w:shd w:val="clear" w:color="auto" w:fill="auto"/>
            <w:vAlign w:val="center"/>
            <w:hideMark/>
          </w:tcPr>
          <w:p w14:paraId="29CC373C" w14:textId="77777777" w:rsidR="00414C71" w:rsidRPr="001D6CC2" w:rsidRDefault="00414C71" w:rsidP="00414C71">
            <w:pPr>
              <w:spacing w:after="0"/>
              <w:ind w:firstLineChars="100" w:firstLine="160"/>
              <w:rPr>
                <w:rFonts w:ascii="Tahoma" w:hAnsi="Tahoma" w:cs="Tahoma"/>
                <w:color w:val="000000"/>
                <w:sz w:val="16"/>
                <w:szCs w:val="16"/>
                <w:lang w:eastAsia="sk-SK"/>
              </w:rPr>
            </w:pPr>
            <w:r w:rsidRPr="001D6CC2">
              <w:rPr>
                <w:rFonts w:ascii="Tahoma" w:hAnsi="Tahoma" w:cs="Tahoma"/>
                <w:color w:val="000000"/>
                <w:sz w:val="16"/>
                <w:szCs w:val="16"/>
                <w:lang w:eastAsia="sk-SK"/>
              </w:rPr>
              <w:t>RAID</w:t>
            </w:r>
          </w:p>
        </w:tc>
        <w:tc>
          <w:tcPr>
            <w:tcW w:w="7869" w:type="dxa"/>
            <w:gridSpan w:val="2"/>
            <w:tcBorders>
              <w:top w:val="nil"/>
              <w:left w:val="nil"/>
              <w:bottom w:val="single" w:sz="8" w:space="0" w:color="DDDDDD"/>
              <w:right w:val="single" w:sz="8" w:space="0" w:color="DDDDDD"/>
            </w:tcBorders>
            <w:shd w:val="clear" w:color="auto" w:fill="auto"/>
            <w:vAlign w:val="center"/>
            <w:hideMark/>
          </w:tcPr>
          <w:p w14:paraId="1A6FD33D" w14:textId="77777777" w:rsidR="00414C71" w:rsidRPr="001D6CC2" w:rsidRDefault="00414C71" w:rsidP="00414C71">
            <w:pPr>
              <w:spacing w:after="0"/>
              <w:ind w:firstLineChars="100" w:firstLine="160"/>
              <w:rPr>
                <w:rFonts w:ascii="Tahoma" w:hAnsi="Tahoma" w:cs="Tahoma"/>
                <w:color w:val="000000"/>
                <w:sz w:val="16"/>
                <w:szCs w:val="16"/>
                <w:lang w:eastAsia="sk-SK"/>
              </w:rPr>
            </w:pPr>
            <w:r w:rsidRPr="001D6CC2">
              <w:rPr>
                <w:rFonts w:ascii="Tahoma" w:hAnsi="Tahoma" w:cs="Tahoma"/>
                <w:color w:val="000000"/>
                <w:sz w:val="16"/>
                <w:szCs w:val="16"/>
                <w:lang w:eastAsia="sk-SK"/>
              </w:rPr>
              <w:t>Redundantné pole nezávislých diskov (Redundant Array of Independent Disks)</w:t>
            </w:r>
          </w:p>
        </w:tc>
      </w:tr>
      <w:tr w:rsidR="00414C71" w:rsidRPr="001D6CC2" w14:paraId="564595B9" w14:textId="77777777" w:rsidTr="00C23795">
        <w:trPr>
          <w:trHeight w:val="315"/>
        </w:trPr>
        <w:tc>
          <w:tcPr>
            <w:tcW w:w="1711" w:type="dxa"/>
            <w:gridSpan w:val="2"/>
            <w:tcBorders>
              <w:top w:val="nil"/>
              <w:left w:val="single" w:sz="8" w:space="0" w:color="DDDDDD"/>
              <w:bottom w:val="single" w:sz="8" w:space="0" w:color="DDDDDD"/>
              <w:right w:val="single" w:sz="8" w:space="0" w:color="DDDDDD"/>
            </w:tcBorders>
            <w:shd w:val="clear" w:color="auto" w:fill="auto"/>
            <w:vAlign w:val="center"/>
            <w:hideMark/>
          </w:tcPr>
          <w:p w14:paraId="6EF394FA" w14:textId="77777777" w:rsidR="00414C71" w:rsidRPr="001D6CC2" w:rsidRDefault="00414C71" w:rsidP="00414C71">
            <w:pPr>
              <w:spacing w:after="0"/>
              <w:ind w:firstLineChars="100" w:firstLine="160"/>
              <w:rPr>
                <w:rFonts w:ascii="Tahoma" w:hAnsi="Tahoma" w:cs="Tahoma"/>
                <w:color w:val="000000"/>
                <w:sz w:val="16"/>
                <w:szCs w:val="16"/>
                <w:lang w:eastAsia="sk-SK"/>
              </w:rPr>
            </w:pPr>
            <w:r w:rsidRPr="001D6CC2">
              <w:rPr>
                <w:rFonts w:ascii="Tahoma" w:hAnsi="Tahoma" w:cs="Tahoma"/>
                <w:color w:val="000000"/>
                <w:sz w:val="16"/>
                <w:szCs w:val="16"/>
                <w:lang w:eastAsia="sk-SK"/>
              </w:rPr>
              <w:t>OIKT</w:t>
            </w:r>
          </w:p>
        </w:tc>
        <w:tc>
          <w:tcPr>
            <w:tcW w:w="7869" w:type="dxa"/>
            <w:gridSpan w:val="2"/>
            <w:tcBorders>
              <w:top w:val="nil"/>
              <w:left w:val="nil"/>
              <w:bottom w:val="single" w:sz="8" w:space="0" w:color="DDDDDD"/>
              <w:right w:val="single" w:sz="8" w:space="0" w:color="DDDDDD"/>
            </w:tcBorders>
            <w:shd w:val="clear" w:color="auto" w:fill="auto"/>
            <w:vAlign w:val="center"/>
            <w:hideMark/>
          </w:tcPr>
          <w:p w14:paraId="11A73269" w14:textId="77777777" w:rsidR="00414C71" w:rsidRPr="001D6CC2" w:rsidRDefault="00414C71" w:rsidP="00414C71">
            <w:pPr>
              <w:spacing w:after="0"/>
              <w:ind w:firstLineChars="100" w:firstLine="160"/>
              <w:rPr>
                <w:rFonts w:ascii="Tahoma" w:hAnsi="Tahoma" w:cs="Tahoma"/>
                <w:color w:val="000000"/>
                <w:sz w:val="16"/>
                <w:szCs w:val="16"/>
                <w:lang w:eastAsia="sk-SK"/>
              </w:rPr>
            </w:pPr>
            <w:r w:rsidRPr="001D6CC2">
              <w:rPr>
                <w:rFonts w:ascii="Tahoma" w:hAnsi="Tahoma" w:cs="Tahoma"/>
                <w:color w:val="000000"/>
                <w:sz w:val="16"/>
                <w:szCs w:val="16"/>
                <w:lang w:eastAsia="sk-SK"/>
              </w:rPr>
              <w:t>Oddelenie informačných a komunikačných technológií</w:t>
            </w:r>
          </w:p>
        </w:tc>
      </w:tr>
      <w:tr w:rsidR="00414C71" w:rsidRPr="001D6CC2" w14:paraId="4C1A2929" w14:textId="77777777" w:rsidTr="00C23795">
        <w:trPr>
          <w:trHeight w:val="315"/>
        </w:trPr>
        <w:tc>
          <w:tcPr>
            <w:tcW w:w="1711" w:type="dxa"/>
            <w:gridSpan w:val="2"/>
            <w:tcBorders>
              <w:top w:val="nil"/>
              <w:left w:val="single" w:sz="8" w:space="0" w:color="DDDDDD"/>
              <w:bottom w:val="single" w:sz="8" w:space="0" w:color="DDDDDD"/>
              <w:right w:val="single" w:sz="8" w:space="0" w:color="DDDDDD"/>
            </w:tcBorders>
            <w:shd w:val="clear" w:color="auto" w:fill="auto"/>
            <w:vAlign w:val="center"/>
            <w:hideMark/>
          </w:tcPr>
          <w:p w14:paraId="468DC129" w14:textId="77777777" w:rsidR="00414C71" w:rsidRPr="001D6CC2" w:rsidRDefault="00414C71" w:rsidP="00414C71">
            <w:pPr>
              <w:spacing w:after="0"/>
              <w:ind w:firstLineChars="100" w:firstLine="160"/>
              <w:rPr>
                <w:rFonts w:ascii="Tahoma" w:hAnsi="Tahoma" w:cs="Tahoma"/>
                <w:color w:val="000000"/>
                <w:sz w:val="16"/>
                <w:szCs w:val="16"/>
                <w:lang w:eastAsia="sk-SK"/>
              </w:rPr>
            </w:pPr>
            <w:r w:rsidRPr="001D6CC2">
              <w:rPr>
                <w:rFonts w:ascii="Tahoma" w:hAnsi="Tahoma" w:cs="Tahoma"/>
                <w:color w:val="000000"/>
                <w:sz w:val="16"/>
                <w:szCs w:val="16"/>
                <w:lang w:eastAsia="sk-SK"/>
              </w:rPr>
              <w:t>AI</w:t>
            </w:r>
          </w:p>
        </w:tc>
        <w:tc>
          <w:tcPr>
            <w:tcW w:w="7869" w:type="dxa"/>
            <w:gridSpan w:val="2"/>
            <w:tcBorders>
              <w:top w:val="nil"/>
              <w:left w:val="nil"/>
              <w:bottom w:val="single" w:sz="8" w:space="0" w:color="DDDDDD"/>
              <w:right w:val="single" w:sz="8" w:space="0" w:color="DDDDDD"/>
            </w:tcBorders>
            <w:shd w:val="clear" w:color="auto" w:fill="auto"/>
            <w:vAlign w:val="center"/>
            <w:hideMark/>
          </w:tcPr>
          <w:p w14:paraId="47380B66" w14:textId="77777777" w:rsidR="00414C71" w:rsidRPr="001D6CC2" w:rsidRDefault="00414C71" w:rsidP="00414C71">
            <w:pPr>
              <w:spacing w:after="0"/>
              <w:ind w:firstLineChars="100" w:firstLine="160"/>
              <w:rPr>
                <w:rFonts w:ascii="Tahoma" w:hAnsi="Tahoma" w:cs="Tahoma"/>
                <w:color w:val="000000"/>
                <w:sz w:val="16"/>
                <w:szCs w:val="16"/>
                <w:lang w:eastAsia="sk-SK"/>
              </w:rPr>
            </w:pPr>
            <w:r w:rsidRPr="001D6CC2">
              <w:rPr>
                <w:rFonts w:ascii="Tahoma" w:hAnsi="Tahoma" w:cs="Tahoma"/>
                <w:color w:val="000000"/>
                <w:sz w:val="16"/>
                <w:szCs w:val="16"/>
                <w:lang w:eastAsia="sk-SK"/>
              </w:rPr>
              <w:t>Umelá inteligencia (Artificial Intelligence)</w:t>
            </w:r>
          </w:p>
        </w:tc>
      </w:tr>
      <w:tr w:rsidR="00414C71" w:rsidRPr="001D6CC2" w14:paraId="28D430BE" w14:textId="77777777" w:rsidTr="00C23795">
        <w:trPr>
          <w:trHeight w:val="315"/>
        </w:trPr>
        <w:tc>
          <w:tcPr>
            <w:tcW w:w="1711" w:type="dxa"/>
            <w:gridSpan w:val="2"/>
            <w:tcBorders>
              <w:top w:val="nil"/>
              <w:left w:val="single" w:sz="8" w:space="0" w:color="DDDDDD"/>
              <w:bottom w:val="single" w:sz="8" w:space="0" w:color="DDDDDD"/>
              <w:right w:val="single" w:sz="8" w:space="0" w:color="DDDDDD"/>
            </w:tcBorders>
            <w:shd w:val="clear" w:color="auto" w:fill="auto"/>
            <w:vAlign w:val="center"/>
            <w:hideMark/>
          </w:tcPr>
          <w:p w14:paraId="22A9F352" w14:textId="77777777" w:rsidR="00414C71" w:rsidRPr="001D6CC2" w:rsidRDefault="00414C71" w:rsidP="00414C71">
            <w:pPr>
              <w:spacing w:after="0"/>
              <w:ind w:firstLineChars="100" w:firstLine="160"/>
              <w:rPr>
                <w:rFonts w:ascii="Tahoma" w:hAnsi="Tahoma" w:cs="Tahoma"/>
                <w:color w:val="000000"/>
                <w:sz w:val="16"/>
                <w:szCs w:val="16"/>
                <w:lang w:eastAsia="sk-SK"/>
              </w:rPr>
            </w:pPr>
            <w:r w:rsidRPr="001D6CC2">
              <w:rPr>
                <w:rFonts w:ascii="Tahoma" w:hAnsi="Tahoma" w:cs="Tahoma"/>
                <w:color w:val="000000"/>
                <w:sz w:val="16"/>
                <w:szCs w:val="16"/>
                <w:lang w:eastAsia="sk-SK"/>
              </w:rPr>
              <w:t>ECC</w:t>
            </w:r>
          </w:p>
        </w:tc>
        <w:tc>
          <w:tcPr>
            <w:tcW w:w="7869" w:type="dxa"/>
            <w:gridSpan w:val="2"/>
            <w:tcBorders>
              <w:top w:val="nil"/>
              <w:left w:val="nil"/>
              <w:bottom w:val="single" w:sz="8" w:space="0" w:color="DDDDDD"/>
              <w:right w:val="single" w:sz="8" w:space="0" w:color="DDDDDD"/>
            </w:tcBorders>
            <w:shd w:val="clear" w:color="auto" w:fill="auto"/>
            <w:vAlign w:val="center"/>
            <w:hideMark/>
          </w:tcPr>
          <w:p w14:paraId="6CE85A11" w14:textId="77777777" w:rsidR="00414C71" w:rsidRPr="001D6CC2" w:rsidRDefault="00414C71" w:rsidP="00414C71">
            <w:pPr>
              <w:spacing w:after="0"/>
              <w:ind w:firstLineChars="100" w:firstLine="160"/>
              <w:rPr>
                <w:rFonts w:ascii="Tahoma" w:hAnsi="Tahoma" w:cs="Tahoma"/>
                <w:color w:val="000000"/>
                <w:sz w:val="16"/>
                <w:szCs w:val="16"/>
                <w:lang w:eastAsia="sk-SK"/>
              </w:rPr>
            </w:pPr>
            <w:r w:rsidRPr="001D6CC2">
              <w:rPr>
                <w:rFonts w:ascii="Tahoma" w:hAnsi="Tahoma" w:cs="Tahoma"/>
                <w:color w:val="000000"/>
                <w:sz w:val="16"/>
                <w:szCs w:val="16"/>
                <w:lang w:eastAsia="sk-SK"/>
              </w:rPr>
              <w:t>Error-Correcting Code (Kód na opravu chýb)</w:t>
            </w:r>
          </w:p>
        </w:tc>
      </w:tr>
      <w:tr w:rsidR="00414C71" w:rsidRPr="001D6CC2" w14:paraId="7F06A07A" w14:textId="77777777" w:rsidTr="00C23795">
        <w:trPr>
          <w:trHeight w:val="315"/>
        </w:trPr>
        <w:tc>
          <w:tcPr>
            <w:tcW w:w="1711" w:type="dxa"/>
            <w:gridSpan w:val="2"/>
            <w:tcBorders>
              <w:top w:val="nil"/>
              <w:left w:val="single" w:sz="8" w:space="0" w:color="DDDDDD"/>
              <w:bottom w:val="single" w:sz="8" w:space="0" w:color="DDDDDD"/>
              <w:right w:val="single" w:sz="8" w:space="0" w:color="DDDDDD"/>
            </w:tcBorders>
            <w:shd w:val="clear" w:color="auto" w:fill="auto"/>
            <w:vAlign w:val="center"/>
            <w:hideMark/>
          </w:tcPr>
          <w:p w14:paraId="6F5EB885" w14:textId="77777777" w:rsidR="00414C71" w:rsidRPr="001D6CC2" w:rsidRDefault="00414C71" w:rsidP="00414C71">
            <w:pPr>
              <w:spacing w:after="0"/>
              <w:ind w:firstLineChars="100" w:firstLine="160"/>
              <w:rPr>
                <w:rFonts w:ascii="Tahoma" w:hAnsi="Tahoma" w:cs="Tahoma"/>
                <w:color w:val="000000"/>
                <w:sz w:val="16"/>
                <w:szCs w:val="16"/>
                <w:lang w:eastAsia="sk-SK"/>
              </w:rPr>
            </w:pPr>
            <w:r w:rsidRPr="001D6CC2">
              <w:rPr>
                <w:rFonts w:ascii="Tahoma" w:hAnsi="Tahoma" w:cs="Tahoma"/>
                <w:color w:val="000000"/>
                <w:sz w:val="16"/>
                <w:szCs w:val="16"/>
                <w:lang w:eastAsia="sk-SK"/>
              </w:rPr>
              <w:lastRenderedPageBreak/>
              <w:t>FC</w:t>
            </w:r>
          </w:p>
        </w:tc>
        <w:tc>
          <w:tcPr>
            <w:tcW w:w="7869" w:type="dxa"/>
            <w:gridSpan w:val="2"/>
            <w:tcBorders>
              <w:top w:val="nil"/>
              <w:left w:val="nil"/>
              <w:bottom w:val="single" w:sz="8" w:space="0" w:color="DDDDDD"/>
              <w:right w:val="single" w:sz="8" w:space="0" w:color="DDDDDD"/>
            </w:tcBorders>
            <w:shd w:val="clear" w:color="auto" w:fill="auto"/>
            <w:vAlign w:val="center"/>
            <w:hideMark/>
          </w:tcPr>
          <w:p w14:paraId="1FD9BBCE" w14:textId="77777777" w:rsidR="00414C71" w:rsidRPr="001D6CC2" w:rsidRDefault="00414C71" w:rsidP="00414C71">
            <w:pPr>
              <w:spacing w:after="0"/>
              <w:ind w:firstLineChars="100" w:firstLine="160"/>
              <w:rPr>
                <w:rFonts w:ascii="Tahoma" w:hAnsi="Tahoma" w:cs="Tahoma"/>
                <w:color w:val="000000"/>
                <w:sz w:val="16"/>
                <w:szCs w:val="16"/>
                <w:lang w:eastAsia="sk-SK"/>
              </w:rPr>
            </w:pPr>
            <w:r w:rsidRPr="001D6CC2">
              <w:rPr>
                <w:rFonts w:ascii="Tahoma" w:hAnsi="Tahoma" w:cs="Tahoma"/>
                <w:color w:val="000000"/>
                <w:sz w:val="16"/>
                <w:szCs w:val="16"/>
                <w:lang w:eastAsia="sk-SK"/>
              </w:rPr>
              <w:t>Fibre Channel (Typ rozhrania pre vysokorýchlostný prenos dát)</w:t>
            </w:r>
          </w:p>
        </w:tc>
      </w:tr>
      <w:tr w:rsidR="00414C71" w:rsidRPr="001D6CC2" w14:paraId="174C5642" w14:textId="77777777" w:rsidTr="00C23795">
        <w:trPr>
          <w:trHeight w:val="315"/>
        </w:trPr>
        <w:tc>
          <w:tcPr>
            <w:tcW w:w="1711" w:type="dxa"/>
            <w:gridSpan w:val="2"/>
            <w:tcBorders>
              <w:top w:val="nil"/>
              <w:left w:val="single" w:sz="8" w:space="0" w:color="DDDDDD"/>
              <w:bottom w:val="single" w:sz="8" w:space="0" w:color="DDDDDD"/>
              <w:right w:val="single" w:sz="8" w:space="0" w:color="DDDDDD"/>
            </w:tcBorders>
            <w:shd w:val="clear" w:color="auto" w:fill="auto"/>
            <w:vAlign w:val="center"/>
            <w:hideMark/>
          </w:tcPr>
          <w:p w14:paraId="3C4775EF" w14:textId="77777777" w:rsidR="00414C71" w:rsidRPr="001D6CC2" w:rsidRDefault="00414C71" w:rsidP="00414C71">
            <w:pPr>
              <w:spacing w:after="0"/>
              <w:ind w:firstLineChars="100" w:firstLine="160"/>
              <w:rPr>
                <w:rFonts w:ascii="Tahoma" w:hAnsi="Tahoma" w:cs="Tahoma"/>
                <w:color w:val="000000"/>
                <w:sz w:val="16"/>
                <w:szCs w:val="16"/>
                <w:lang w:eastAsia="sk-SK"/>
              </w:rPr>
            </w:pPr>
            <w:r w:rsidRPr="001D6CC2">
              <w:rPr>
                <w:rFonts w:ascii="Tahoma" w:hAnsi="Tahoma" w:cs="Tahoma"/>
                <w:color w:val="000000"/>
                <w:sz w:val="16"/>
                <w:szCs w:val="16"/>
                <w:lang w:eastAsia="sk-SK"/>
              </w:rPr>
              <w:t>FIPS</w:t>
            </w:r>
          </w:p>
        </w:tc>
        <w:tc>
          <w:tcPr>
            <w:tcW w:w="7869" w:type="dxa"/>
            <w:gridSpan w:val="2"/>
            <w:tcBorders>
              <w:top w:val="nil"/>
              <w:left w:val="nil"/>
              <w:bottom w:val="single" w:sz="8" w:space="0" w:color="DDDDDD"/>
              <w:right w:val="single" w:sz="8" w:space="0" w:color="DDDDDD"/>
            </w:tcBorders>
            <w:shd w:val="clear" w:color="auto" w:fill="auto"/>
            <w:vAlign w:val="center"/>
            <w:hideMark/>
          </w:tcPr>
          <w:p w14:paraId="1C84375B" w14:textId="77777777" w:rsidR="00414C71" w:rsidRPr="001D6CC2" w:rsidRDefault="00414C71" w:rsidP="00414C71">
            <w:pPr>
              <w:spacing w:after="0"/>
              <w:ind w:firstLineChars="100" w:firstLine="160"/>
              <w:rPr>
                <w:rFonts w:ascii="Tahoma" w:hAnsi="Tahoma" w:cs="Tahoma"/>
                <w:color w:val="000000"/>
                <w:sz w:val="16"/>
                <w:szCs w:val="16"/>
                <w:lang w:eastAsia="sk-SK"/>
              </w:rPr>
            </w:pPr>
            <w:r w:rsidRPr="001D6CC2">
              <w:rPr>
                <w:rFonts w:ascii="Tahoma" w:hAnsi="Tahoma" w:cs="Tahoma"/>
                <w:color w:val="000000"/>
                <w:sz w:val="16"/>
                <w:szCs w:val="16"/>
                <w:lang w:eastAsia="sk-SK"/>
              </w:rPr>
              <w:t>Federal Information Processing Standards (Federálne štandardy pre spracovanie informácií)</w:t>
            </w:r>
          </w:p>
        </w:tc>
      </w:tr>
      <w:tr w:rsidR="00414C71" w:rsidRPr="001D6CC2" w14:paraId="5A10980D" w14:textId="77777777" w:rsidTr="00C23795">
        <w:trPr>
          <w:trHeight w:val="315"/>
        </w:trPr>
        <w:tc>
          <w:tcPr>
            <w:tcW w:w="1711" w:type="dxa"/>
            <w:gridSpan w:val="2"/>
            <w:tcBorders>
              <w:top w:val="nil"/>
              <w:left w:val="single" w:sz="8" w:space="0" w:color="DDDDDD"/>
              <w:bottom w:val="single" w:sz="8" w:space="0" w:color="DDDDDD"/>
              <w:right w:val="single" w:sz="8" w:space="0" w:color="DDDDDD"/>
            </w:tcBorders>
            <w:shd w:val="clear" w:color="auto" w:fill="auto"/>
            <w:vAlign w:val="center"/>
            <w:hideMark/>
          </w:tcPr>
          <w:p w14:paraId="6695DE4B" w14:textId="77777777" w:rsidR="00414C71" w:rsidRPr="001D6CC2" w:rsidRDefault="00414C71" w:rsidP="00414C71">
            <w:pPr>
              <w:spacing w:after="0"/>
              <w:ind w:firstLineChars="100" w:firstLine="160"/>
              <w:rPr>
                <w:rFonts w:ascii="Tahoma" w:hAnsi="Tahoma" w:cs="Tahoma"/>
                <w:color w:val="000000"/>
                <w:sz w:val="16"/>
                <w:szCs w:val="16"/>
                <w:lang w:eastAsia="sk-SK"/>
              </w:rPr>
            </w:pPr>
            <w:r w:rsidRPr="001D6CC2">
              <w:rPr>
                <w:rFonts w:ascii="Tahoma" w:hAnsi="Tahoma" w:cs="Tahoma"/>
                <w:color w:val="000000"/>
                <w:sz w:val="16"/>
                <w:szCs w:val="16"/>
                <w:lang w:eastAsia="sk-SK"/>
              </w:rPr>
              <w:t>FW</w:t>
            </w:r>
          </w:p>
        </w:tc>
        <w:tc>
          <w:tcPr>
            <w:tcW w:w="7869" w:type="dxa"/>
            <w:gridSpan w:val="2"/>
            <w:tcBorders>
              <w:top w:val="nil"/>
              <w:left w:val="nil"/>
              <w:bottom w:val="single" w:sz="8" w:space="0" w:color="DDDDDD"/>
              <w:right w:val="single" w:sz="8" w:space="0" w:color="DDDDDD"/>
            </w:tcBorders>
            <w:shd w:val="clear" w:color="auto" w:fill="auto"/>
            <w:vAlign w:val="center"/>
            <w:hideMark/>
          </w:tcPr>
          <w:p w14:paraId="1E7DC58E" w14:textId="77777777" w:rsidR="00414C71" w:rsidRPr="001D6CC2" w:rsidRDefault="00414C71" w:rsidP="00414C71">
            <w:pPr>
              <w:spacing w:after="0"/>
              <w:ind w:firstLineChars="100" w:firstLine="160"/>
              <w:rPr>
                <w:rFonts w:ascii="Tahoma" w:hAnsi="Tahoma" w:cs="Tahoma"/>
                <w:color w:val="000000"/>
                <w:sz w:val="16"/>
                <w:szCs w:val="16"/>
                <w:lang w:eastAsia="sk-SK"/>
              </w:rPr>
            </w:pPr>
            <w:r w:rsidRPr="001D6CC2">
              <w:rPr>
                <w:rFonts w:ascii="Tahoma" w:hAnsi="Tahoma" w:cs="Tahoma"/>
                <w:color w:val="000000"/>
                <w:sz w:val="16"/>
                <w:szCs w:val="16"/>
                <w:lang w:eastAsia="sk-SK"/>
              </w:rPr>
              <w:t>Firmvér (Softvér nízkej úrovne pre hardvér)</w:t>
            </w:r>
          </w:p>
        </w:tc>
      </w:tr>
      <w:tr w:rsidR="00414C71" w:rsidRPr="001D6CC2" w14:paraId="46CE985B" w14:textId="77777777" w:rsidTr="00C23795">
        <w:trPr>
          <w:trHeight w:val="315"/>
        </w:trPr>
        <w:tc>
          <w:tcPr>
            <w:tcW w:w="1711" w:type="dxa"/>
            <w:gridSpan w:val="2"/>
            <w:tcBorders>
              <w:top w:val="nil"/>
              <w:left w:val="single" w:sz="8" w:space="0" w:color="DDDDDD"/>
              <w:bottom w:val="single" w:sz="8" w:space="0" w:color="DDDDDD"/>
              <w:right w:val="single" w:sz="8" w:space="0" w:color="DDDDDD"/>
            </w:tcBorders>
            <w:shd w:val="clear" w:color="auto" w:fill="auto"/>
            <w:vAlign w:val="center"/>
            <w:hideMark/>
          </w:tcPr>
          <w:p w14:paraId="49A5FECB" w14:textId="77777777" w:rsidR="00414C71" w:rsidRPr="001D6CC2" w:rsidRDefault="00414C71" w:rsidP="00414C71">
            <w:pPr>
              <w:spacing w:after="0"/>
              <w:ind w:firstLineChars="100" w:firstLine="160"/>
              <w:rPr>
                <w:rFonts w:ascii="Tahoma" w:hAnsi="Tahoma" w:cs="Tahoma"/>
                <w:color w:val="000000"/>
                <w:sz w:val="16"/>
                <w:szCs w:val="16"/>
                <w:lang w:eastAsia="sk-SK"/>
              </w:rPr>
            </w:pPr>
            <w:r w:rsidRPr="001D6CC2">
              <w:rPr>
                <w:rFonts w:ascii="Tahoma" w:hAnsi="Tahoma" w:cs="Tahoma"/>
                <w:color w:val="000000"/>
                <w:sz w:val="16"/>
                <w:szCs w:val="16"/>
                <w:lang w:eastAsia="sk-SK"/>
              </w:rPr>
              <w:t>GB</w:t>
            </w:r>
          </w:p>
        </w:tc>
        <w:tc>
          <w:tcPr>
            <w:tcW w:w="7869" w:type="dxa"/>
            <w:gridSpan w:val="2"/>
            <w:tcBorders>
              <w:top w:val="nil"/>
              <w:left w:val="nil"/>
              <w:bottom w:val="single" w:sz="8" w:space="0" w:color="DDDDDD"/>
              <w:right w:val="single" w:sz="8" w:space="0" w:color="DDDDDD"/>
            </w:tcBorders>
            <w:shd w:val="clear" w:color="auto" w:fill="auto"/>
            <w:vAlign w:val="center"/>
            <w:hideMark/>
          </w:tcPr>
          <w:p w14:paraId="002C83F2" w14:textId="77777777" w:rsidR="00414C71" w:rsidRPr="001D6CC2" w:rsidRDefault="00414C71" w:rsidP="00414C71">
            <w:pPr>
              <w:spacing w:after="0"/>
              <w:ind w:firstLineChars="100" w:firstLine="160"/>
              <w:rPr>
                <w:rFonts w:ascii="Tahoma" w:hAnsi="Tahoma" w:cs="Tahoma"/>
                <w:color w:val="000000"/>
                <w:sz w:val="16"/>
                <w:szCs w:val="16"/>
                <w:lang w:eastAsia="sk-SK"/>
              </w:rPr>
            </w:pPr>
            <w:r w:rsidRPr="001D6CC2">
              <w:rPr>
                <w:rFonts w:ascii="Tahoma" w:hAnsi="Tahoma" w:cs="Tahoma"/>
                <w:color w:val="000000"/>
                <w:sz w:val="16"/>
                <w:szCs w:val="16"/>
                <w:lang w:eastAsia="sk-SK"/>
              </w:rPr>
              <w:t>Gigabajt (Jednotka kapacity dát)</w:t>
            </w:r>
          </w:p>
        </w:tc>
      </w:tr>
      <w:tr w:rsidR="00414C71" w:rsidRPr="001D6CC2" w14:paraId="5CADB5D7" w14:textId="77777777" w:rsidTr="00C23795">
        <w:trPr>
          <w:trHeight w:val="315"/>
        </w:trPr>
        <w:tc>
          <w:tcPr>
            <w:tcW w:w="1711" w:type="dxa"/>
            <w:gridSpan w:val="2"/>
            <w:tcBorders>
              <w:top w:val="nil"/>
              <w:left w:val="single" w:sz="8" w:space="0" w:color="DDDDDD"/>
              <w:bottom w:val="single" w:sz="8" w:space="0" w:color="DDDDDD"/>
              <w:right w:val="single" w:sz="8" w:space="0" w:color="DDDDDD"/>
            </w:tcBorders>
            <w:shd w:val="clear" w:color="auto" w:fill="auto"/>
            <w:vAlign w:val="center"/>
            <w:hideMark/>
          </w:tcPr>
          <w:p w14:paraId="7EB7B2CC" w14:textId="77777777" w:rsidR="00414C71" w:rsidRPr="001D6CC2" w:rsidRDefault="00414C71" w:rsidP="00414C71">
            <w:pPr>
              <w:spacing w:after="0"/>
              <w:ind w:firstLineChars="100" w:firstLine="160"/>
              <w:rPr>
                <w:rFonts w:ascii="Tahoma" w:hAnsi="Tahoma" w:cs="Tahoma"/>
                <w:color w:val="000000"/>
                <w:sz w:val="16"/>
                <w:szCs w:val="16"/>
                <w:lang w:eastAsia="sk-SK"/>
              </w:rPr>
            </w:pPr>
            <w:r w:rsidRPr="001D6CC2">
              <w:rPr>
                <w:rFonts w:ascii="Tahoma" w:hAnsi="Tahoma" w:cs="Tahoma"/>
                <w:color w:val="000000"/>
                <w:sz w:val="16"/>
                <w:szCs w:val="16"/>
                <w:lang w:eastAsia="sk-SK"/>
              </w:rPr>
              <w:t>Gbps</w:t>
            </w:r>
          </w:p>
        </w:tc>
        <w:tc>
          <w:tcPr>
            <w:tcW w:w="7869" w:type="dxa"/>
            <w:gridSpan w:val="2"/>
            <w:tcBorders>
              <w:top w:val="nil"/>
              <w:left w:val="nil"/>
              <w:bottom w:val="single" w:sz="8" w:space="0" w:color="DDDDDD"/>
              <w:right w:val="single" w:sz="8" w:space="0" w:color="DDDDDD"/>
            </w:tcBorders>
            <w:shd w:val="clear" w:color="auto" w:fill="auto"/>
            <w:vAlign w:val="center"/>
            <w:hideMark/>
          </w:tcPr>
          <w:p w14:paraId="68533F3B" w14:textId="77777777" w:rsidR="00414C71" w:rsidRPr="001D6CC2" w:rsidRDefault="00414C71" w:rsidP="00414C71">
            <w:pPr>
              <w:spacing w:after="0"/>
              <w:ind w:firstLineChars="100" w:firstLine="160"/>
              <w:rPr>
                <w:rFonts w:ascii="Tahoma" w:hAnsi="Tahoma" w:cs="Tahoma"/>
                <w:color w:val="000000"/>
                <w:sz w:val="16"/>
                <w:szCs w:val="16"/>
                <w:lang w:eastAsia="sk-SK"/>
              </w:rPr>
            </w:pPr>
            <w:r w:rsidRPr="001D6CC2">
              <w:rPr>
                <w:rFonts w:ascii="Tahoma" w:hAnsi="Tahoma" w:cs="Tahoma"/>
                <w:color w:val="000000"/>
                <w:sz w:val="16"/>
                <w:szCs w:val="16"/>
                <w:lang w:eastAsia="sk-SK"/>
              </w:rPr>
              <w:t>Gigabitov za sekundu (Jednotka rýchlosti prenosu dát)</w:t>
            </w:r>
          </w:p>
        </w:tc>
      </w:tr>
      <w:tr w:rsidR="00414C71" w:rsidRPr="001D6CC2" w14:paraId="04A62BD0" w14:textId="77777777" w:rsidTr="00C23795">
        <w:trPr>
          <w:trHeight w:val="315"/>
        </w:trPr>
        <w:tc>
          <w:tcPr>
            <w:tcW w:w="1711" w:type="dxa"/>
            <w:gridSpan w:val="2"/>
            <w:tcBorders>
              <w:top w:val="nil"/>
              <w:left w:val="single" w:sz="8" w:space="0" w:color="DDDDDD"/>
              <w:bottom w:val="single" w:sz="8" w:space="0" w:color="DDDDDD"/>
              <w:right w:val="single" w:sz="8" w:space="0" w:color="DDDDDD"/>
            </w:tcBorders>
            <w:shd w:val="clear" w:color="auto" w:fill="auto"/>
            <w:vAlign w:val="center"/>
            <w:hideMark/>
          </w:tcPr>
          <w:p w14:paraId="0F25D92B" w14:textId="77777777" w:rsidR="00414C71" w:rsidRPr="001D6CC2" w:rsidRDefault="00414C71" w:rsidP="00414C71">
            <w:pPr>
              <w:spacing w:after="0"/>
              <w:ind w:firstLineChars="100" w:firstLine="160"/>
              <w:rPr>
                <w:rFonts w:ascii="Tahoma" w:hAnsi="Tahoma" w:cs="Tahoma"/>
                <w:color w:val="000000"/>
                <w:sz w:val="16"/>
                <w:szCs w:val="16"/>
                <w:lang w:eastAsia="sk-SK"/>
              </w:rPr>
            </w:pPr>
            <w:r w:rsidRPr="001D6CC2">
              <w:rPr>
                <w:rFonts w:ascii="Tahoma" w:hAnsi="Tahoma" w:cs="Tahoma"/>
                <w:color w:val="000000"/>
                <w:sz w:val="16"/>
                <w:szCs w:val="16"/>
                <w:lang w:eastAsia="sk-SK"/>
              </w:rPr>
              <w:t>HA</w:t>
            </w:r>
          </w:p>
        </w:tc>
        <w:tc>
          <w:tcPr>
            <w:tcW w:w="7869" w:type="dxa"/>
            <w:gridSpan w:val="2"/>
            <w:tcBorders>
              <w:top w:val="nil"/>
              <w:left w:val="nil"/>
              <w:bottom w:val="single" w:sz="8" w:space="0" w:color="DDDDDD"/>
              <w:right w:val="single" w:sz="8" w:space="0" w:color="DDDDDD"/>
            </w:tcBorders>
            <w:shd w:val="clear" w:color="auto" w:fill="auto"/>
            <w:vAlign w:val="center"/>
            <w:hideMark/>
          </w:tcPr>
          <w:p w14:paraId="3A08F4DA" w14:textId="77777777" w:rsidR="00414C71" w:rsidRPr="001D6CC2" w:rsidRDefault="00414C71" w:rsidP="00414C71">
            <w:pPr>
              <w:spacing w:after="0"/>
              <w:ind w:firstLineChars="100" w:firstLine="160"/>
              <w:rPr>
                <w:rFonts w:ascii="Tahoma" w:hAnsi="Tahoma" w:cs="Tahoma"/>
                <w:color w:val="000000"/>
                <w:sz w:val="16"/>
                <w:szCs w:val="16"/>
                <w:lang w:eastAsia="sk-SK"/>
              </w:rPr>
            </w:pPr>
            <w:r w:rsidRPr="001D6CC2">
              <w:rPr>
                <w:rFonts w:ascii="Tahoma" w:hAnsi="Tahoma" w:cs="Tahoma"/>
                <w:color w:val="000000"/>
                <w:sz w:val="16"/>
                <w:szCs w:val="16"/>
                <w:lang w:eastAsia="sk-SK"/>
              </w:rPr>
              <w:t>Vysoká dostupnosť (High Availability)</w:t>
            </w:r>
          </w:p>
        </w:tc>
      </w:tr>
      <w:tr w:rsidR="00414C71" w:rsidRPr="001D6CC2" w14:paraId="75EDA86D" w14:textId="77777777" w:rsidTr="00C23795">
        <w:trPr>
          <w:trHeight w:val="315"/>
        </w:trPr>
        <w:tc>
          <w:tcPr>
            <w:tcW w:w="1711" w:type="dxa"/>
            <w:gridSpan w:val="2"/>
            <w:tcBorders>
              <w:top w:val="nil"/>
              <w:left w:val="single" w:sz="8" w:space="0" w:color="DDDDDD"/>
              <w:bottom w:val="single" w:sz="8" w:space="0" w:color="DDDDDD"/>
              <w:right w:val="single" w:sz="8" w:space="0" w:color="DDDDDD"/>
            </w:tcBorders>
            <w:shd w:val="clear" w:color="auto" w:fill="auto"/>
            <w:vAlign w:val="center"/>
            <w:hideMark/>
          </w:tcPr>
          <w:p w14:paraId="75EB6B27" w14:textId="77777777" w:rsidR="00414C71" w:rsidRPr="001D6CC2" w:rsidRDefault="00414C71" w:rsidP="00414C71">
            <w:pPr>
              <w:spacing w:after="0"/>
              <w:ind w:firstLineChars="100" w:firstLine="160"/>
              <w:rPr>
                <w:rFonts w:ascii="Tahoma" w:hAnsi="Tahoma" w:cs="Tahoma"/>
                <w:color w:val="000000"/>
                <w:sz w:val="16"/>
                <w:szCs w:val="16"/>
                <w:lang w:eastAsia="sk-SK"/>
              </w:rPr>
            </w:pPr>
            <w:r w:rsidRPr="001D6CC2">
              <w:rPr>
                <w:rFonts w:ascii="Tahoma" w:hAnsi="Tahoma" w:cs="Tahoma"/>
                <w:color w:val="000000"/>
                <w:sz w:val="16"/>
                <w:szCs w:val="16"/>
                <w:lang w:eastAsia="sk-SK"/>
              </w:rPr>
              <w:t>IT</w:t>
            </w:r>
          </w:p>
        </w:tc>
        <w:tc>
          <w:tcPr>
            <w:tcW w:w="7869" w:type="dxa"/>
            <w:gridSpan w:val="2"/>
            <w:tcBorders>
              <w:top w:val="nil"/>
              <w:left w:val="nil"/>
              <w:bottom w:val="single" w:sz="8" w:space="0" w:color="DDDDDD"/>
              <w:right w:val="single" w:sz="8" w:space="0" w:color="DDDDDD"/>
            </w:tcBorders>
            <w:shd w:val="clear" w:color="auto" w:fill="auto"/>
            <w:vAlign w:val="center"/>
            <w:hideMark/>
          </w:tcPr>
          <w:p w14:paraId="637AB7E5" w14:textId="77777777" w:rsidR="00414C71" w:rsidRPr="001D6CC2" w:rsidRDefault="00414C71" w:rsidP="00414C71">
            <w:pPr>
              <w:spacing w:after="0"/>
              <w:ind w:firstLineChars="100" w:firstLine="160"/>
              <w:rPr>
                <w:rFonts w:ascii="Tahoma" w:hAnsi="Tahoma" w:cs="Tahoma"/>
                <w:color w:val="000000"/>
                <w:sz w:val="16"/>
                <w:szCs w:val="16"/>
                <w:lang w:eastAsia="sk-SK"/>
              </w:rPr>
            </w:pPr>
            <w:r w:rsidRPr="001D6CC2">
              <w:rPr>
                <w:rFonts w:ascii="Tahoma" w:hAnsi="Tahoma" w:cs="Tahoma"/>
                <w:color w:val="000000"/>
                <w:sz w:val="16"/>
                <w:szCs w:val="16"/>
                <w:lang w:eastAsia="sk-SK"/>
              </w:rPr>
              <w:t>Informačné technológie</w:t>
            </w:r>
          </w:p>
        </w:tc>
      </w:tr>
      <w:tr w:rsidR="00414C71" w:rsidRPr="001D6CC2" w14:paraId="6FAF7FFC" w14:textId="77777777" w:rsidTr="00C23795">
        <w:trPr>
          <w:trHeight w:val="315"/>
        </w:trPr>
        <w:tc>
          <w:tcPr>
            <w:tcW w:w="1711" w:type="dxa"/>
            <w:gridSpan w:val="2"/>
            <w:tcBorders>
              <w:top w:val="nil"/>
              <w:left w:val="single" w:sz="8" w:space="0" w:color="DDDDDD"/>
              <w:bottom w:val="single" w:sz="8" w:space="0" w:color="DDDDDD"/>
              <w:right w:val="single" w:sz="8" w:space="0" w:color="DDDDDD"/>
            </w:tcBorders>
            <w:shd w:val="clear" w:color="auto" w:fill="auto"/>
            <w:vAlign w:val="center"/>
            <w:hideMark/>
          </w:tcPr>
          <w:p w14:paraId="39634E71" w14:textId="77777777" w:rsidR="00414C71" w:rsidRPr="001D6CC2" w:rsidRDefault="00414C71" w:rsidP="00414C71">
            <w:pPr>
              <w:spacing w:after="0"/>
              <w:ind w:firstLineChars="100" w:firstLine="160"/>
              <w:rPr>
                <w:rFonts w:ascii="Tahoma" w:hAnsi="Tahoma" w:cs="Tahoma"/>
                <w:color w:val="000000"/>
                <w:sz w:val="16"/>
                <w:szCs w:val="16"/>
                <w:lang w:eastAsia="sk-SK"/>
              </w:rPr>
            </w:pPr>
            <w:r w:rsidRPr="001D6CC2">
              <w:rPr>
                <w:rFonts w:ascii="Tahoma" w:hAnsi="Tahoma" w:cs="Tahoma"/>
                <w:color w:val="000000"/>
                <w:sz w:val="16"/>
                <w:szCs w:val="16"/>
                <w:lang w:eastAsia="sk-SK"/>
              </w:rPr>
              <w:t>KIB</w:t>
            </w:r>
          </w:p>
        </w:tc>
        <w:tc>
          <w:tcPr>
            <w:tcW w:w="7869" w:type="dxa"/>
            <w:gridSpan w:val="2"/>
            <w:tcBorders>
              <w:top w:val="nil"/>
              <w:left w:val="nil"/>
              <w:bottom w:val="single" w:sz="8" w:space="0" w:color="DDDDDD"/>
              <w:right w:val="single" w:sz="8" w:space="0" w:color="DDDDDD"/>
            </w:tcBorders>
            <w:shd w:val="clear" w:color="auto" w:fill="auto"/>
            <w:vAlign w:val="center"/>
            <w:hideMark/>
          </w:tcPr>
          <w:p w14:paraId="31C50DCF" w14:textId="77777777" w:rsidR="00414C71" w:rsidRPr="001D6CC2" w:rsidRDefault="00414C71" w:rsidP="00414C71">
            <w:pPr>
              <w:spacing w:after="0"/>
              <w:ind w:firstLineChars="100" w:firstLine="160"/>
              <w:rPr>
                <w:rFonts w:ascii="Tahoma" w:hAnsi="Tahoma" w:cs="Tahoma"/>
                <w:color w:val="000000"/>
                <w:sz w:val="16"/>
                <w:szCs w:val="16"/>
                <w:lang w:eastAsia="sk-SK"/>
              </w:rPr>
            </w:pPr>
            <w:r w:rsidRPr="001D6CC2">
              <w:rPr>
                <w:rFonts w:ascii="Tahoma" w:hAnsi="Tahoma" w:cs="Tahoma"/>
                <w:color w:val="000000"/>
                <w:sz w:val="16"/>
                <w:szCs w:val="16"/>
                <w:lang w:eastAsia="sk-SK"/>
              </w:rPr>
              <w:t>Kybernetická a informačná bezpečnosť</w:t>
            </w:r>
          </w:p>
        </w:tc>
      </w:tr>
      <w:tr w:rsidR="00414C71" w:rsidRPr="001D6CC2" w14:paraId="58F35294" w14:textId="77777777" w:rsidTr="00C23795">
        <w:trPr>
          <w:trHeight w:val="315"/>
        </w:trPr>
        <w:tc>
          <w:tcPr>
            <w:tcW w:w="1711" w:type="dxa"/>
            <w:gridSpan w:val="2"/>
            <w:tcBorders>
              <w:top w:val="nil"/>
              <w:left w:val="single" w:sz="8" w:space="0" w:color="DDDDDD"/>
              <w:bottom w:val="single" w:sz="8" w:space="0" w:color="DDDDDD"/>
              <w:right w:val="single" w:sz="8" w:space="0" w:color="DDDDDD"/>
            </w:tcBorders>
            <w:shd w:val="clear" w:color="auto" w:fill="auto"/>
            <w:vAlign w:val="center"/>
            <w:hideMark/>
          </w:tcPr>
          <w:p w14:paraId="3ACDD2D2" w14:textId="77777777" w:rsidR="00414C71" w:rsidRPr="001D6CC2" w:rsidRDefault="00414C71" w:rsidP="00414C71">
            <w:pPr>
              <w:spacing w:after="0"/>
              <w:ind w:firstLineChars="100" w:firstLine="160"/>
              <w:rPr>
                <w:rFonts w:ascii="Tahoma" w:hAnsi="Tahoma" w:cs="Tahoma"/>
                <w:color w:val="000000"/>
                <w:sz w:val="16"/>
                <w:szCs w:val="16"/>
                <w:lang w:eastAsia="sk-SK"/>
              </w:rPr>
            </w:pPr>
            <w:r w:rsidRPr="001D6CC2">
              <w:rPr>
                <w:rFonts w:ascii="Tahoma" w:hAnsi="Tahoma" w:cs="Tahoma"/>
                <w:color w:val="000000"/>
                <w:sz w:val="16"/>
                <w:szCs w:val="16"/>
                <w:lang w:eastAsia="sk-SK"/>
              </w:rPr>
              <w:t>KO</w:t>
            </w:r>
          </w:p>
        </w:tc>
        <w:tc>
          <w:tcPr>
            <w:tcW w:w="7869" w:type="dxa"/>
            <w:gridSpan w:val="2"/>
            <w:tcBorders>
              <w:top w:val="nil"/>
              <w:left w:val="nil"/>
              <w:bottom w:val="single" w:sz="8" w:space="0" w:color="DDDDDD"/>
              <w:right w:val="single" w:sz="8" w:space="0" w:color="DDDDDD"/>
            </w:tcBorders>
            <w:shd w:val="clear" w:color="auto" w:fill="auto"/>
            <w:vAlign w:val="center"/>
            <w:hideMark/>
          </w:tcPr>
          <w:p w14:paraId="051D87E7" w14:textId="77777777" w:rsidR="00414C71" w:rsidRPr="001D6CC2" w:rsidRDefault="00414C71" w:rsidP="00414C71">
            <w:pPr>
              <w:spacing w:after="0"/>
              <w:ind w:firstLineChars="100" w:firstLine="160"/>
              <w:rPr>
                <w:rFonts w:ascii="Tahoma" w:hAnsi="Tahoma" w:cs="Tahoma"/>
                <w:color w:val="000000"/>
                <w:sz w:val="16"/>
                <w:szCs w:val="16"/>
                <w:lang w:eastAsia="sk-SK"/>
              </w:rPr>
            </w:pPr>
            <w:r w:rsidRPr="001D6CC2">
              <w:rPr>
                <w:rFonts w:ascii="Tahoma" w:hAnsi="Tahoma" w:cs="Tahoma"/>
                <w:color w:val="000000"/>
                <w:sz w:val="16"/>
                <w:szCs w:val="16"/>
                <w:lang w:eastAsia="sk-SK"/>
              </w:rPr>
              <w:t>Knock-out (kritérium) – vylučovacie kritérium</w:t>
            </w:r>
          </w:p>
        </w:tc>
      </w:tr>
      <w:tr w:rsidR="00414C71" w:rsidRPr="001D6CC2" w14:paraId="664EE702" w14:textId="77777777" w:rsidTr="00C23795">
        <w:trPr>
          <w:trHeight w:val="315"/>
        </w:trPr>
        <w:tc>
          <w:tcPr>
            <w:tcW w:w="1711" w:type="dxa"/>
            <w:gridSpan w:val="2"/>
            <w:tcBorders>
              <w:top w:val="nil"/>
              <w:left w:val="single" w:sz="8" w:space="0" w:color="DDDDDD"/>
              <w:bottom w:val="single" w:sz="8" w:space="0" w:color="DDDDDD"/>
              <w:right w:val="single" w:sz="8" w:space="0" w:color="DDDDDD"/>
            </w:tcBorders>
            <w:shd w:val="clear" w:color="auto" w:fill="auto"/>
            <w:vAlign w:val="center"/>
            <w:hideMark/>
          </w:tcPr>
          <w:p w14:paraId="09B3D14F" w14:textId="77777777" w:rsidR="00414C71" w:rsidRPr="001D6CC2" w:rsidRDefault="00414C71" w:rsidP="00414C71">
            <w:pPr>
              <w:spacing w:after="0"/>
              <w:ind w:firstLineChars="100" w:firstLine="160"/>
              <w:rPr>
                <w:rFonts w:ascii="Tahoma" w:hAnsi="Tahoma" w:cs="Tahoma"/>
                <w:color w:val="000000"/>
                <w:sz w:val="16"/>
                <w:szCs w:val="16"/>
                <w:lang w:eastAsia="sk-SK"/>
              </w:rPr>
            </w:pPr>
            <w:r w:rsidRPr="001D6CC2">
              <w:rPr>
                <w:rFonts w:ascii="Tahoma" w:hAnsi="Tahoma" w:cs="Tahoma"/>
                <w:color w:val="000000"/>
                <w:sz w:val="16"/>
                <w:szCs w:val="16"/>
                <w:lang w:eastAsia="sk-SK"/>
              </w:rPr>
              <w:t>LDAP</w:t>
            </w:r>
          </w:p>
        </w:tc>
        <w:tc>
          <w:tcPr>
            <w:tcW w:w="7869" w:type="dxa"/>
            <w:gridSpan w:val="2"/>
            <w:tcBorders>
              <w:top w:val="nil"/>
              <w:left w:val="nil"/>
              <w:bottom w:val="single" w:sz="8" w:space="0" w:color="DDDDDD"/>
              <w:right w:val="single" w:sz="8" w:space="0" w:color="DDDDDD"/>
            </w:tcBorders>
            <w:shd w:val="clear" w:color="auto" w:fill="auto"/>
            <w:vAlign w:val="center"/>
            <w:hideMark/>
          </w:tcPr>
          <w:p w14:paraId="5271797F" w14:textId="77777777" w:rsidR="00414C71" w:rsidRPr="001D6CC2" w:rsidRDefault="00414C71" w:rsidP="00414C71">
            <w:pPr>
              <w:spacing w:after="0"/>
              <w:ind w:firstLineChars="100" w:firstLine="160"/>
              <w:rPr>
                <w:rFonts w:ascii="Tahoma" w:hAnsi="Tahoma" w:cs="Tahoma"/>
                <w:color w:val="000000"/>
                <w:sz w:val="16"/>
                <w:szCs w:val="16"/>
                <w:lang w:eastAsia="sk-SK"/>
              </w:rPr>
            </w:pPr>
            <w:r w:rsidRPr="001D6CC2">
              <w:rPr>
                <w:rFonts w:ascii="Tahoma" w:hAnsi="Tahoma" w:cs="Tahoma"/>
                <w:color w:val="000000"/>
                <w:sz w:val="16"/>
                <w:szCs w:val="16"/>
                <w:lang w:eastAsia="sk-SK"/>
              </w:rPr>
              <w:t>Lightweight Directory Access Protocol (Protokol pre prístup k adresárovým službám)</w:t>
            </w:r>
          </w:p>
        </w:tc>
      </w:tr>
      <w:tr w:rsidR="00414C71" w:rsidRPr="001D6CC2" w14:paraId="1783C9F4" w14:textId="77777777" w:rsidTr="00C23795">
        <w:trPr>
          <w:trHeight w:val="315"/>
        </w:trPr>
        <w:tc>
          <w:tcPr>
            <w:tcW w:w="1711" w:type="dxa"/>
            <w:gridSpan w:val="2"/>
            <w:tcBorders>
              <w:top w:val="nil"/>
              <w:left w:val="single" w:sz="8" w:space="0" w:color="DDDDDD"/>
              <w:bottom w:val="single" w:sz="8" w:space="0" w:color="DDDDDD"/>
              <w:right w:val="single" w:sz="8" w:space="0" w:color="DDDDDD"/>
            </w:tcBorders>
            <w:shd w:val="clear" w:color="auto" w:fill="auto"/>
            <w:vAlign w:val="center"/>
            <w:hideMark/>
          </w:tcPr>
          <w:p w14:paraId="7C012AD0" w14:textId="77777777" w:rsidR="00414C71" w:rsidRPr="001D6CC2" w:rsidRDefault="00414C71" w:rsidP="00414C71">
            <w:pPr>
              <w:spacing w:after="0"/>
              <w:ind w:firstLineChars="100" w:firstLine="160"/>
              <w:rPr>
                <w:rFonts w:ascii="Tahoma" w:hAnsi="Tahoma" w:cs="Tahoma"/>
                <w:color w:val="000000"/>
                <w:sz w:val="16"/>
                <w:szCs w:val="16"/>
                <w:lang w:eastAsia="sk-SK"/>
              </w:rPr>
            </w:pPr>
            <w:r w:rsidRPr="001D6CC2">
              <w:rPr>
                <w:rFonts w:ascii="Tahoma" w:hAnsi="Tahoma" w:cs="Tahoma"/>
                <w:color w:val="000000"/>
                <w:sz w:val="16"/>
                <w:szCs w:val="16"/>
                <w:lang w:eastAsia="sk-SK"/>
              </w:rPr>
              <w:t>MD</w:t>
            </w:r>
          </w:p>
        </w:tc>
        <w:tc>
          <w:tcPr>
            <w:tcW w:w="7869" w:type="dxa"/>
            <w:gridSpan w:val="2"/>
            <w:tcBorders>
              <w:top w:val="nil"/>
              <w:left w:val="nil"/>
              <w:bottom w:val="single" w:sz="8" w:space="0" w:color="DDDDDD"/>
              <w:right w:val="single" w:sz="8" w:space="0" w:color="DDDDDD"/>
            </w:tcBorders>
            <w:shd w:val="clear" w:color="auto" w:fill="auto"/>
            <w:vAlign w:val="center"/>
            <w:hideMark/>
          </w:tcPr>
          <w:p w14:paraId="53D46DC4" w14:textId="77777777" w:rsidR="00414C71" w:rsidRPr="001D6CC2" w:rsidRDefault="00414C71" w:rsidP="00414C71">
            <w:pPr>
              <w:spacing w:after="0"/>
              <w:ind w:firstLineChars="100" w:firstLine="160"/>
              <w:rPr>
                <w:rFonts w:ascii="Tahoma" w:hAnsi="Tahoma" w:cs="Tahoma"/>
                <w:color w:val="000000"/>
                <w:sz w:val="16"/>
                <w:szCs w:val="16"/>
                <w:lang w:eastAsia="sk-SK"/>
              </w:rPr>
            </w:pPr>
            <w:r w:rsidRPr="001D6CC2">
              <w:rPr>
                <w:rFonts w:ascii="Tahoma" w:hAnsi="Tahoma" w:cs="Tahoma"/>
                <w:color w:val="000000"/>
                <w:sz w:val="16"/>
                <w:szCs w:val="16"/>
                <w:lang w:eastAsia="sk-SK"/>
              </w:rPr>
              <w:t>Človekodeň (Man-Day)</w:t>
            </w:r>
          </w:p>
        </w:tc>
      </w:tr>
      <w:tr w:rsidR="00414C71" w:rsidRPr="001D6CC2" w14:paraId="06B817EC" w14:textId="77777777" w:rsidTr="00C23795">
        <w:trPr>
          <w:trHeight w:val="315"/>
        </w:trPr>
        <w:tc>
          <w:tcPr>
            <w:tcW w:w="1711" w:type="dxa"/>
            <w:gridSpan w:val="2"/>
            <w:tcBorders>
              <w:top w:val="nil"/>
              <w:left w:val="single" w:sz="8" w:space="0" w:color="DDDDDD"/>
              <w:bottom w:val="single" w:sz="8" w:space="0" w:color="DDDDDD"/>
              <w:right w:val="single" w:sz="8" w:space="0" w:color="DDDDDD"/>
            </w:tcBorders>
            <w:shd w:val="clear" w:color="auto" w:fill="auto"/>
            <w:vAlign w:val="center"/>
            <w:hideMark/>
          </w:tcPr>
          <w:p w14:paraId="35E74FA3" w14:textId="77777777" w:rsidR="00414C71" w:rsidRPr="001D6CC2" w:rsidRDefault="00414C71" w:rsidP="00414C71">
            <w:pPr>
              <w:spacing w:after="0"/>
              <w:ind w:firstLineChars="100" w:firstLine="160"/>
              <w:rPr>
                <w:rFonts w:ascii="Tahoma" w:hAnsi="Tahoma" w:cs="Tahoma"/>
                <w:color w:val="000000"/>
                <w:sz w:val="16"/>
                <w:szCs w:val="16"/>
                <w:lang w:eastAsia="sk-SK"/>
              </w:rPr>
            </w:pPr>
            <w:r w:rsidRPr="001D6CC2">
              <w:rPr>
                <w:rFonts w:ascii="Tahoma" w:hAnsi="Tahoma" w:cs="Tahoma"/>
                <w:color w:val="000000"/>
                <w:sz w:val="16"/>
                <w:szCs w:val="16"/>
                <w:lang w:eastAsia="sk-SK"/>
              </w:rPr>
              <w:t>NLP</w:t>
            </w:r>
          </w:p>
        </w:tc>
        <w:tc>
          <w:tcPr>
            <w:tcW w:w="7869" w:type="dxa"/>
            <w:gridSpan w:val="2"/>
            <w:tcBorders>
              <w:top w:val="nil"/>
              <w:left w:val="nil"/>
              <w:bottom w:val="single" w:sz="8" w:space="0" w:color="DDDDDD"/>
              <w:right w:val="single" w:sz="8" w:space="0" w:color="DDDDDD"/>
            </w:tcBorders>
            <w:shd w:val="clear" w:color="auto" w:fill="auto"/>
            <w:vAlign w:val="center"/>
            <w:hideMark/>
          </w:tcPr>
          <w:p w14:paraId="05E6EA53" w14:textId="77777777" w:rsidR="00414C71" w:rsidRPr="001D6CC2" w:rsidRDefault="00414C71" w:rsidP="00414C71">
            <w:pPr>
              <w:spacing w:after="0"/>
              <w:ind w:firstLineChars="100" w:firstLine="160"/>
              <w:rPr>
                <w:rFonts w:ascii="Tahoma" w:hAnsi="Tahoma" w:cs="Tahoma"/>
                <w:color w:val="000000"/>
                <w:sz w:val="16"/>
                <w:szCs w:val="16"/>
                <w:lang w:eastAsia="sk-SK"/>
              </w:rPr>
            </w:pPr>
            <w:r w:rsidRPr="001D6CC2">
              <w:rPr>
                <w:rFonts w:ascii="Tahoma" w:hAnsi="Tahoma" w:cs="Tahoma"/>
                <w:color w:val="000000"/>
                <w:sz w:val="16"/>
                <w:szCs w:val="16"/>
                <w:lang w:eastAsia="sk-SK"/>
              </w:rPr>
              <w:t>Natural Language Processing (Spracovanie prirodzeného jazyka)</w:t>
            </w:r>
          </w:p>
        </w:tc>
      </w:tr>
      <w:tr w:rsidR="00414C71" w:rsidRPr="001D6CC2" w14:paraId="09516AA4" w14:textId="77777777" w:rsidTr="00C23795">
        <w:trPr>
          <w:trHeight w:val="315"/>
        </w:trPr>
        <w:tc>
          <w:tcPr>
            <w:tcW w:w="1711" w:type="dxa"/>
            <w:gridSpan w:val="2"/>
            <w:tcBorders>
              <w:top w:val="nil"/>
              <w:left w:val="single" w:sz="8" w:space="0" w:color="DDDDDD"/>
              <w:bottom w:val="single" w:sz="8" w:space="0" w:color="DDDDDD"/>
              <w:right w:val="single" w:sz="8" w:space="0" w:color="DDDDDD"/>
            </w:tcBorders>
            <w:shd w:val="clear" w:color="auto" w:fill="auto"/>
            <w:vAlign w:val="center"/>
            <w:hideMark/>
          </w:tcPr>
          <w:p w14:paraId="5F7A5AD3" w14:textId="77777777" w:rsidR="00414C71" w:rsidRPr="001D6CC2" w:rsidRDefault="00414C71" w:rsidP="00414C71">
            <w:pPr>
              <w:spacing w:after="0"/>
              <w:ind w:firstLineChars="100" w:firstLine="160"/>
              <w:rPr>
                <w:rFonts w:ascii="Tahoma" w:hAnsi="Tahoma" w:cs="Tahoma"/>
                <w:color w:val="000000"/>
                <w:sz w:val="16"/>
                <w:szCs w:val="16"/>
                <w:lang w:eastAsia="sk-SK"/>
              </w:rPr>
            </w:pPr>
            <w:r w:rsidRPr="001D6CC2">
              <w:rPr>
                <w:rFonts w:ascii="Tahoma" w:hAnsi="Tahoma" w:cs="Tahoma"/>
                <w:color w:val="000000"/>
                <w:sz w:val="16"/>
                <w:szCs w:val="16"/>
                <w:lang w:eastAsia="sk-SK"/>
              </w:rPr>
              <w:t>NS1/NS2</w:t>
            </w:r>
          </w:p>
        </w:tc>
        <w:tc>
          <w:tcPr>
            <w:tcW w:w="7869" w:type="dxa"/>
            <w:gridSpan w:val="2"/>
            <w:tcBorders>
              <w:top w:val="nil"/>
              <w:left w:val="nil"/>
              <w:bottom w:val="single" w:sz="8" w:space="0" w:color="DDDDDD"/>
              <w:right w:val="single" w:sz="8" w:space="0" w:color="DDDDDD"/>
            </w:tcBorders>
            <w:shd w:val="clear" w:color="auto" w:fill="auto"/>
            <w:vAlign w:val="center"/>
            <w:hideMark/>
          </w:tcPr>
          <w:p w14:paraId="73FB434A" w14:textId="77777777" w:rsidR="00414C71" w:rsidRPr="001D6CC2" w:rsidRDefault="00414C71" w:rsidP="00414C71">
            <w:pPr>
              <w:spacing w:after="0"/>
              <w:ind w:firstLineChars="100" w:firstLine="160"/>
              <w:rPr>
                <w:rFonts w:ascii="Tahoma" w:hAnsi="Tahoma" w:cs="Tahoma"/>
                <w:color w:val="000000"/>
                <w:sz w:val="16"/>
                <w:szCs w:val="16"/>
                <w:lang w:eastAsia="sk-SK"/>
              </w:rPr>
            </w:pPr>
            <w:r w:rsidRPr="001D6CC2">
              <w:rPr>
                <w:rFonts w:ascii="Tahoma" w:hAnsi="Tahoma" w:cs="Tahoma"/>
                <w:color w:val="000000"/>
                <w:sz w:val="16"/>
                <w:szCs w:val="16"/>
                <w:lang w:eastAsia="sk-SK"/>
              </w:rPr>
              <w:t>Name Server 1 / Name Server 2 (Primárny/Sekundárny názvový server pre DNS)</w:t>
            </w:r>
          </w:p>
        </w:tc>
      </w:tr>
      <w:tr w:rsidR="00414C71" w:rsidRPr="001D6CC2" w14:paraId="3D779298" w14:textId="77777777" w:rsidTr="00C23795">
        <w:trPr>
          <w:trHeight w:val="315"/>
        </w:trPr>
        <w:tc>
          <w:tcPr>
            <w:tcW w:w="1711" w:type="dxa"/>
            <w:gridSpan w:val="2"/>
            <w:tcBorders>
              <w:top w:val="nil"/>
              <w:left w:val="single" w:sz="8" w:space="0" w:color="DDDDDD"/>
              <w:bottom w:val="single" w:sz="8" w:space="0" w:color="DDDDDD"/>
              <w:right w:val="single" w:sz="8" w:space="0" w:color="DDDDDD"/>
            </w:tcBorders>
            <w:shd w:val="clear" w:color="auto" w:fill="auto"/>
            <w:vAlign w:val="center"/>
            <w:hideMark/>
          </w:tcPr>
          <w:p w14:paraId="1374D9B1" w14:textId="77777777" w:rsidR="00414C71" w:rsidRPr="001D6CC2" w:rsidRDefault="00414C71" w:rsidP="00414C71">
            <w:pPr>
              <w:spacing w:after="0"/>
              <w:ind w:firstLineChars="100" w:firstLine="160"/>
              <w:rPr>
                <w:rFonts w:ascii="Tahoma" w:hAnsi="Tahoma" w:cs="Tahoma"/>
                <w:color w:val="000000"/>
                <w:sz w:val="16"/>
                <w:szCs w:val="16"/>
                <w:lang w:eastAsia="sk-SK"/>
              </w:rPr>
            </w:pPr>
            <w:r w:rsidRPr="001D6CC2">
              <w:rPr>
                <w:rFonts w:ascii="Tahoma" w:hAnsi="Tahoma" w:cs="Tahoma"/>
                <w:color w:val="000000"/>
                <w:sz w:val="16"/>
                <w:szCs w:val="16"/>
                <w:lang w:eastAsia="sk-SK"/>
              </w:rPr>
              <w:t>NVMe</w:t>
            </w:r>
          </w:p>
        </w:tc>
        <w:tc>
          <w:tcPr>
            <w:tcW w:w="7869" w:type="dxa"/>
            <w:gridSpan w:val="2"/>
            <w:tcBorders>
              <w:top w:val="nil"/>
              <w:left w:val="nil"/>
              <w:bottom w:val="single" w:sz="8" w:space="0" w:color="DDDDDD"/>
              <w:right w:val="single" w:sz="8" w:space="0" w:color="DDDDDD"/>
            </w:tcBorders>
            <w:shd w:val="clear" w:color="auto" w:fill="auto"/>
            <w:vAlign w:val="center"/>
            <w:hideMark/>
          </w:tcPr>
          <w:p w14:paraId="04D0130D" w14:textId="77777777" w:rsidR="00414C71" w:rsidRPr="001D6CC2" w:rsidRDefault="00414C71" w:rsidP="00414C71">
            <w:pPr>
              <w:spacing w:after="0"/>
              <w:ind w:firstLineChars="100" w:firstLine="160"/>
              <w:rPr>
                <w:rFonts w:ascii="Tahoma" w:hAnsi="Tahoma" w:cs="Tahoma"/>
                <w:color w:val="000000"/>
                <w:sz w:val="16"/>
                <w:szCs w:val="16"/>
                <w:lang w:eastAsia="sk-SK"/>
              </w:rPr>
            </w:pPr>
            <w:r w:rsidRPr="001D6CC2">
              <w:rPr>
                <w:rFonts w:ascii="Tahoma" w:hAnsi="Tahoma" w:cs="Tahoma"/>
                <w:color w:val="000000"/>
                <w:sz w:val="16"/>
                <w:szCs w:val="16"/>
                <w:lang w:eastAsia="sk-SK"/>
              </w:rPr>
              <w:t>Non-Volatile Memory Express (Rozhranie pre vysokorýchlostné SSD disky)</w:t>
            </w:r>
          </w:p>
        </w:tc>
      </w:tr>
      <w:tr w:rsidR="00414C71" w:rsidRPr="001D6CC2" w14:paraId="22526433" w14:textId="77777777" w:rsidTr="00C23795">
        <w:trPr>
          <w:trHeight w:val="315"/>
        </w:trPr>
        <w:tc>
          <w:tcPr>
            <w:tcW w:w="1711" w:type="dxa"/>
            <w:gridSpan w:val="2"/>
            <w:tcBorders>
              <w:top w:val="nil"/>
              <w:left w:val="single" w:sz="8" w:space="0" w:color="DDDDDD"/>
              <w:bottom w:val="single" w:sz="8" w:space="0" w:color="DDDDDD"/>
              <w:right w:val="single" w:sz="8" w:space="0" w:color="DDDDDD"/>
            </w:tcBorders>
            <w:shd w:val="clear" w:color="auto" w:fill="auto"/>
            <w:vAlign w:val="center"/>
            <w:hideMark/>
          </w:tcPr>
          <w:p w14:paraId="2F3FA5E4" w14:textId="77777777" w:rsidR="00414C71" w:rsidRPr="001D6CC2" w:rsidRDefault="00414C71" w:rsidP="00414C71">
            <w:pPr>
              <w:spacing w:after="0"/>
              <w:ind w:firstLineChars="100" w:firstLine="160"/>
              <w:rPr>
                <w:rFonts w:ascii="Tahoma" w:hAnsi="Tahoma" w:cs="Tahoma"/>
                <w:color w:val="000000"/>
                <w:sz w:val="16"/>
                <w:szCs w:val="16"/>
                <w:lang w:eastAsia="sk-SK"/>
              </w:rPr>
            </w:pPr>
            <w:r w:rsidRPr="001D6CC2">
              <w:rPr>
                <w:rFonts w:ascii="Tahoma" w:hAnsi="Tahoma" w:cs="Tahoma"/>
                <w:color w:val="000000"/>
                <w:sz w:val="16"/>
                <w:szCs w:val="16"/>
                <w:lang w:eastAsia="sk-SK"/>
              </w:rPr>
              <w:t>OS</w:t>
            </w:r>
          </w:p>
        </w:tc>
        <w:tc>
          <w:tcPr>
            <w:tcW w:w="7869" w:type="dxa"/>
            <w:gridSpan w:val="2"/>
            <w:tcBorders>
              <w:top w:val="nil"/>
              <w:left w:val="nil"/>
              <w:bottom w:val="single" w:sz="8" w:space="0" w:color="DDDDDD"/>
              <w:right w:val="single" w:sz="8" w:space="0" w:color="DDDDDD"/>
            </w:tcBorders>
            <w:shd w:val="clear" w:color="auto" w:fill="auto"/>
            <w:vAlign w:val="center"/>
            <w:hideMark/>
          </w:tcPr>
          <w:p w14:paraId="37CBD90C" w14:textId="77777777" w:rsidR="00414C71" w:rsidRPr="001D6CC2" w:rsidRDefault="00414C71" w:rsidP="00414C71">
            <w:pPr>
              <w:spacing w:after="0"/>
              <w:ind w:firstLineChars="100" w:firstLine="160"/>
              <w:rPr>
                <w:rFonts w:ascii="Tahoma" w:hAnsi="Tahoma" w:cs="Tahoma"/>
                <w:color w:val="000000"/>
                <w:sz w:val="16"/>
                <w:szCs w:val="16"/>
                <w:lang w:eastAsia="sk-SK"/>
              </w:rPr>
            </w:pPr>
            <w:r w:rsidRPr="001D6CC2">
              <w:rPr>
                <w:rFonts w:ascii="Tahoma" w:hAnsi="Tahoma" w:cs="Tahoma"/>
                <w:color w:val="000000"/>
                <w:sz w:val="16"/>
                <w:szCs w:val="16"/>
                <w:lang w:eastAsia="sk-SK"/>
              </w:rPr>
              <w:t>Operačný systém</w:t>
            </w:r>
          </w:p>
        </w:tc>
      </w:tr>
      <w:tr w:rsidR="00414C71" w:rsidRPr="001D6CC2" w14:paraId="6C8E4D58" w14:textId="77777777" w:rsidTr="00C23795">
        <w:trPr>
          <w:trHeight w:val="315"/>
        </w:trPr>
        <w:tc>
          <w:tcPr>
            <w:tcW w:w="1711" w:type="dxa"/>
            <w:gridSpan w:val="2"/>
            <w:tcBorders>
              <w:top w:val="nil"/>
              <w:left w:val="single" w:sz="8" w:space="0" w:color="DDDDDD"/>
              <w:bottom w:val="single" w:sz="8" w:space="0" w:color="DDDDDD"/>
              <w:right w:val="single" w:sz="8" w:space="0" w:color="DDDDDD"/>
            </w:tcBorders>
            <w:shd w:val="clear" w:color="auto" w:fill="auto"/>
            <w:vAlign w:val="center"/>
            <w:hideMark/>
          </w:tcPr>
          <w:p w14:paraId="4DDAACE7" w14:textId="77777777" w:rsidR="00414C71" w:rsidRPr="001D6CC2" w:rsidRDefault="00414C71" w:rsidP="00414C71">
            <w:pPr>
              <w:spacing w:after="0"/>
              <w:ind w:firstLineChars="100" w:firstLine="160"/>
              <w:rPr>
                <w:rFonts w:ascii="Tahoma" w:hAnsi="Tahoma" w:cs="Tahoma"/>
                <w:color w:val="000000"/>
                <w:sz w:val="16"/>
                <w:szCs w:val="16"/>
                <w:lang w:eastAsia="sk-SK"/>
              </w:rPr>
            </w:pPr>
            <w:r w:rsidRPr="001D6CC2">
              <w:rPr>
                <w:rFonts w:ascii="Tahoma" w:hAnsi="Tahoma" w:cs="Tahoma"/>
                <w:color w:val="000000"/>
                <w:sz w:val="16"/>
                <w:szCs w:val="16"/>
                <w:lang w:eastAsia="sk-SK"/>
              </w:rPr>
              <w:t>OTP</w:t>
            </w:r>
          </w:p>
        </w:tc>
        <w:tc>
          <w:tcPr>
            <w:tcW w:w="7869" w:type="dxa"/>
            <w:gridSpan w:val="2"/>
            <w:tcBorders>
              <w:top w:val="nil"/>
              <w:left w:val="nil"/>
              <w:bottom w:val="single" w:sz="8" w:space="0" w:color="DDDDDD"/>
              <w:right w:val="single" w:sz="8" w:space="0" w:color="DDDDDD"/>
            </w:tcBorders>
            <w:shd w:val="clear" w:color="auto" w:fill="auto"/>
            <w:vAlign w:val="center"/>
            <w:hideMark/>
          </w:tcPr>
          <w:p w14:paraId="5927F27B" w14:textId="77777777" w:rsidR="00414C71" w:rsidRPr="001D6CC2" w:rsidRDefault="00414C71" w:rsidP="00414C71">
            <w:pPr>
              <w:spacing w:after="0"/>
              <w:ind w:firstLineChars="100" w:firstLine="160"/>
              <w:rPr>
                <w:rFonts w:ascii="Tahoma" w:hAnsi="Tahoma" w:cs="Tahoma"/>
                <w:color w:val="000000"/>
                <w:sz w:val="16"/>
                <w:szCs w:val="16"/>
                <w:lang w:eastAsia="sk-SK"/>
              </w:rPr>
            </w:pPr>
            <w:r w:rsidRPr="001D6CC2">
              <w:rPr>
                <w:rFonts w:ascii="Tahoma" w:hAnsi="Tahoma" w:cs="Tahoma"/>
                <w:color w:val="000000"/>
                <w:sz w:val="16"/>
                <w:szCs w:val="16"/>
                <w:lang w:eastAsia="sk-SK"/>
              </w:rPr>
              <w:t>Jednorazové heslo (One-Time Password)</w:t>
            </w:r>
          </w:p>
        </w:tc>
      </w:tr>
      <w:tr w:rsidR="00414C71" w:rsidRPr="001D6CC2" w14:paraId="159710D0" w14:textId="77777777" w:rsidTr="00C23795">
        <w:trPr>
          <w:trHeight w:val="315"/>
        </w:trPr>
        <w:tc>
          <w:tcPr>
            <w:tcW w:w="1711" w:type="dxa"/>
            <w:gridSpan w:val="2"/>
            <w:tcBorders>
              <w:top w:val="nil"/>
              <w:left w:val="single" w:sz="8" w:space="0" w:color="DDDDDD"/>
              <w:bottom w:val="single" w:sz="8" w:space="0" w:color="DDDDDD"/>
              <w:right w:val="single" w:sz="8" w:space="0" w:color="DDDDDD"/>
            </w:tcBorders>
            <w:shd w:val="clear" w:color="auto" w:fill="auto"/>
            <w:vAlign w:val="center"/>
            <w:hideMark/>
          </w:tcPr>
          <w:p w14:paraId="2A3A220E" w14:textId="77777777" w:rsidR="00414C71" w:rsidRPr="001D6CC2" w:rsidRDefault="00414C71" w:rsidP="00414C71">
            <w:pPr>
              <w:spacing w:after="0"/>
              <w:ind w:firstLineChars="100" w:firstLine="160"/>
              <w:rPr>
                <w:rFonts w:ascii="Tahoma" w:hAnsi="Tahoma" w:cs="Tahoma"/>
                <w:color w:val="000000"/>
                <w:sz w:val="16"/>
                <w:szCs w:val="16"/>
                <w:lang w:eastAsia="sk-SK"/>
              </w:rPr>
            </w:pPr>
            <w:r w:rsidRPr="001D6CC2">
              <w:rPr>
                <w:rFonts w:ascii="Tahoma" w:hAnsi="Tahoma" w:cs="Tahoma"/>
                <w:color w:val="000000"/>
                <w:sz w:val="16"/>
                <w:szCs w:val="16"/>
                <w:lang w:eastAsia="sk-SK"/>
              </w:rPr>
              <w:t>PCIe</w:t>
            </w:r>
          </w:p>
        </w:tc>
        <w:tc>
          <w:tcPr>
            <w:tcW w:w="7869" w:type="dxa"/>
            <w:gridSpan w:val="2"/>
            <w:tcBorders>
              <w:top w:val="nil"/>
              <w:left w:val="nil"/>
              <w:bottom w:val="single" w:sz="8" w:space="0" w:color="DDDDDD"/>
              <w:right w:val="single" w:sz="8" w:space="0" w:color="DDDDDD"/>
            </w:tcBorders>
            <w:shd w:val="clear" w:color="auto" w:fill="auto"/>
            <w:vAlign w:val="center"/>
            <w:hideMark/>
          </w:tcPr>
          <w:p w14:paraId="13393AF2" w14:textId="77777777" w:rsidR="00414C71" w:rsidRPr="001D6CC2" w:rsidRDefault="00414C71" w:rsidP="00414C71">
            <w:pPr>
              <w:spacing w:after="0"/>
              <w:ind w:firstLineChars="100" w:firstLine="160"/>
              <w:rPr>
                <w:rFonts w:ascii="Tahoma" w:hAnsi="Tahoma" w:cs="Tahoma"/>
                <w:color w:val="000000"/>
                <w:sz w:val="16"/>
                <w:szCs w:val="16"/>
                <w:lang w:eastAsia="sk-SK"/>
              </w:rPr>
            </w:pPr>
            <w:r w:rsidRPr="001D6CC2">
              <w:rPr>
                <w:rFonts w:ascii="Tahoma" w:hAnsi="Tahoma" w:cs="Tahoma"/>
                <w:color w:val="000000"/>
                <w:sz w:val="16"/>
                <w:szCs w:val="16"/>
                <w:lang w:eastAsia="sk-SK"/>
              </w:rPr>
              <w:t>Peripheral Component Interconnect Express (Typ zbernice pre pripojenie komponentov)</w:t>
            </w:r>
          </w:p>
        </w:tc>
      </w:tr>
      <w:tr w:rsidR="00414C71" w:rsidRPr="001D6CC2" w14:paraId="75658EA0" w14:textId="77777777" w:rsidTr="00C23795">
        <w:trPr>
          <w:trHeight w:val="315"/>
        </w:trPr>
        <w:tc>
          <w:tcPr>
            <w:tcW w:w="1711" w:type="dxa"/>
            <w:gridSpan w:val="2"/>
            <w:tcBorders>
              <w:top w:val="nil"/>
              <w:left w:val="single" w:sz="8" w:space="0" w:color="DDDDDD"/>
              <w:bottom w:val="single" w:sz="8" w:space="0" w:color="DDDDDD"/>
              <w:right w:val="single" w:sz="8" w:space="0" w:color="DDDDDD"/>
            </w:tcBorders>
            <w:shd w:val="clear" w:color="auto" w:fill="auto"/>
            <w:vAlign w:val="center"/>
            <w:hideMark/>
          </w:tcPr>
          <w:p w14:paraId="5F6CA632" w14:textId="77777777" w:rsidR="00414C71" w:rsidRPr="001D6CC2" w:rsidRDefault="00414C71" w:rsidP="00414C71">
            <w:pPr>
              <w:spacing w:after="0"/>
              <w:ind w:firstLineChars="100" w:firstLine="160"/>
              <w:rPr>
                <w:rFonts w:ascii="Tahoma" w:hAnsi="Tahoma" w:cs="Tahoma"/>
                <w:color w:val="000000"/>
                <w:sz w:val="16"/>
                <w:szCs w:val="16"/>
                <w:lang w:eastAsia="sk-SK"/>
              </w:rPr>
            </w:pPr>
            <w:r w:rsidRPr="001D6CC2">
              <w:rPr>
                <w:rFonts w:ascii="Tahoma" w:hAnsi="Tahoma" w:cs="Tahoma"/>
                <w:color w:val="000000"/>
                <w:sz w:val="16"/>
                <w:szCs w:val="16"/>
                <w:lang w:eastAsia="sk-SK"/>
              </w:rPr>
              <w:t>QoS</w:t>
            </w:r>
          </w:p>
        </w:tc>
        <w:tc>
          <w:tcPr>
            <w:tcW w:w="7869" w:type="dxa"/>
            <w:gridSpan w:val="2"/>
            <w:tcBorders>
              <w:top w:val="nil"/>
              <w:left w:val="nil"/>
              <w:bottom w:val="single" w:sz="8" w:space="0" w:color="DDDDDD"/>
              <w:right w:val="single" w:sz="8" w:space="0" w:color="DDDDDD"/>
            </w:tcBorders>
            <w:shd w:val="clear" w:color="auto" w:fill="auto"/>
            <w:vAlign w:val="center"/>
            <w:hideMark/>
          </w:tcPr>
          <w:p w14:paraId="6630B390" w14:textId="77777777" w:rsidR="00414C71" w:rsidRPr="001D6CC2" w:rsidRDefault="00414C71" w:rsidP="00414C71">
            <w:pPr>
              <w:spacing w:after="0"/>
              <w:ind w:firstLineChars="100" w:firstLine="160"/>
              <w:rPr>
                <w:rFonts w:ascii="Tahoma" w:hAnsi="Tahoma" w:cs="Tahoma"/>
                <w:color w:val="000000"/>
                <w:sz w:val="16"/>
                <w:szCs w:val="16"/>
                <w:lang w:eastAsia="sk-SK"/>
              </w:rPr>
            </w:pPr>
            <w:r w:rsidRPr="001D6CC2">
              <w:rPr>
                <w:rFonts w:ascii="Tahoma" w:hAnsi="Tahoma" w:cs="Tahoma"/>
                <w:color w:val="000000"/>
                <w:sz w:val="16"/>
                <w:szCs w:val="16"/>
                <w:lang w:eastAsia="sk-SK"/>
              </w:rPr>
              <w:t>Kvalita služieb (Quality of Service)</w:t>
            </w:r>
          </w:p>
        </w:tc>
      </w:tr>
      <w:tr w:rsidR="00414C71" w:rsidRPr="001D6CC2" w14:paraId="2934420C" w14:textId="77777777" w:rsidTr="00C23795">
        <w:trPr>
          <w:trHeight w:val="315"/>
        </w:trPr>
        <w:tc>
          <w:tcPr>
            <w:tcW w:w="1711" w:type="dxa"/>
            <w:gridSpan w:val="2"/>
            <w:tcBorders>
              <w:top w:val="nil"/>
              <w:left w:val="single" w:sz="8" w:space="0" w:color="DDDDDD"/>
              <w:bottom w:val="single" w:sz="8" w:space="0" w:color="DDDDDD"/>
              <w:right w:val="single" w:sz="8" w:space="0" w:color="DDDDDD"/>
            </w:tcBorders>
            <w:shd w:val="clear" w:color="auto" w:fill="auto"/>
            <w:vAlign w:val="center"/>
            <w:hideMark/>
          </w:tcPr>
          <w:p w14:paraId="541D7EDE" w14:textId="77777777" w:rsidR="00414C71" w:rsidRPr="001D6CC2" w:rsidRDefault="00414C71" w:rsidP="00414C71">
            <w:pPr>
              <w:spacing w:after="0"/>
              <w:ind w:firstLineChars="100" w:firstLine="160"/>
              <w:rPr>
                <w:rFonts w:ascii="Tahoma" w:hAnsi="Tahoma" w:cs="Tahoma"/>
                <w:color w:val="000000"/>
                <w:sz w:val="16"/>
                <w:szCs w:val="16"/>
                <w:lang w:eastAsia="sk-SK"/>
              </w:rPr>
            </w:pPr>
            <w:r w:rsidRPr="001D6CC2">
              <w:rPr>
                <w:rFonts w:ascii="Tahoma" w:hAnsi="Tahoma" w:cs="Tahoma"/>
                <w:color w:val="000000"/>
                <w:sz w:val="16"/>
                <w:szCs w:val="16"/>
                <w:lang w:eastAsia="sk-SK"/>
              </w:rPr>
              <w:t>RAM</w:t>
            </w:r>
          </w:p>
        </w:tc>
        <w:tc>
          <w:tcPr>
            <w:tcW w:w="7869" w:type="dxa"/>
            <w:gridSpan w:val="2"/>
            <w:tcBorders>
              <w:top w:val="nil"/>
              <w:left w:val="nil"/>
              <w:bottom w:val="single" w:sz="8" w:space="0" w:color="DDDDDD"/>
              <w:right w:val="single" w:sz="8" w:space="0" w:color="DDDDDD"/>
            </w:tcBorders>
            <w:shd w:val="clear" w:color="auto" w:fill="auto"/>
            <w:vAlign w:val="center"/>
            <w:hideMark/>
          </w:tcPr>
          <w:p w14:paraId="0A98F679" w14:textId="77777777" w:rsidR="00414C71" w:rsidRPr="001D6CC2" w:rsidRDefault="00414C71" w:rsidP="00414C71">
            <w:pPr>
              <w:spacing w:after="0"/>
              <w:ind w:firstLineChars="100" w:firstLine="160"/>
              <w:rPr>
                <w:rFonts w:ascii="Tahoma" w:hAnsi="Tahoma" w:cs="Tahoma"/>
                <w:color w:val="000000"/>
                <w:sz w:val="16"/>
                <w:szCs w:val="16"/>
                <w:lang w:eastAsia="sk-SK"/>
              </w:rPr>
            </w:pPr>
            <w:r w:rsidRPr="001D6CC2">
              <w:rPr>
                <w:rFonts w:ascii="Tahoma" w:hAnsi="Tahoma" w:cs="Tahoma"/>
                <w:color w:val="000000"/>
                <w:sz w:val="16"/>
                <w:szCs w:val="16"/>
                <w:lang w:eastAsia="sk-SK"/>
              </w:rPr>
              <w:t>Operačná pamäť (Random Access Memory)</w:t>
            </w:r>
          </w:p>
        </w:tc>
      </w:tr>
      <w:tr w:rsidR="00414C71" w:rsidRPr="001D6CC2" w14:paraId="07FF0C50" w14:textId="77777777" w:rsidTr="00C23795">
        <w:trPr>
          <w:trHeight w:val="315"/>
        </w:trPr>
        <w:tc>
          <w:tcPr>
            <w:tcW w:w="1711" w:type="dxa"/>
            <w:gridSpan w:val="2"/>
            <w:tcBorders>
              <w:top w:val="nil"/>
              <w:left w:val="single" w:sz="8" w:space="0" w:color="DDDDDD"/>
              <w:bottom w:val="single" w:sz="8" w:space="0" w:color="DDDDDD"/>
              <w:right w:val="single" w:sz="8" w:space="0" w:color="DDDDDD"/>
            </w:tcBorders>
            <w:shd w:val="clear" w:color="auto" w:fill="auto"/>
            <w:vAlign w:val="center"/>
            <w:hideMark/>
          </w:tcPr>
          <w:p w14:paraId="54D681C7" w14:textId="77777777" w:rsidR="00414C71" w:rsidRPr="001D6CC2" w:rsidRDefault="00414C71" w:rsidP="00414C71">
            <w:pPr>
              <w:spacing w:after="0"/>
              <w:ind w:firstLineChars="100" w:firstLine="160"/>
              <w:rPr>
                <w:rFonts w:ascii="Tahoma" w:hAnsi="Tahoma" w:cs="Tahoma"/>
                <w:color w:val="000000"/>
                <w:sz w:val="16"/>
                <w:szCs w:val="16"/>
                <w:lang w:eastAsia="sk-SK"/>
              </w:rPr>
            </w:pPr>
            <w:r w:rsidRPr="001D6CC2">
              <w:rPr>
                <w:rFonts w:ascii="Tahoma" w:hAnsi="Tahoma" w:cs="Tahoma"/>
                <w:color w:val="000000"/>
                <w:sz w:val="16"/>
                <w:szCs w:val="16"/>
                <w:lang w:eastAsia="sk-SK"/>
              </w:rPr>
              <w:t>RBAC</w:t>
            </w:r>
          </w:p>
        </w:tc>
        <w:tc>
          <w:tcPr>
            <w:tcW w:w="7869" w:type="dxa"/>
            <w:gridSpan w:val="2"/>
            <w:tcBorders>
              <w:top w:val="nil"/>
              <w:left w:val="nil"/>
              <w:bottom w:val="single" w:sz="8" w:space="0" w:color="DDDDDD"/>
              <w:right w:val="single" w:sz="8" w:space="0" w:color="DDDDDD"/>
            </w:tcBorders>
            <w:shd w:val="clear" w:color="auto" w:fill="auto"/>
            <w:vAlign w:val="center"/>
            <w:hideMark/>
          </w:tcPr>
          <w:p w14:paraId="443D8AB5" w14:textId="77777777" w:rsidR="00414C71" w:rsidRPr="001D6CC2" w:rsidRDefault="00414C71" w:rsidP="00414C71">
            <w:pPr>
              <w:spacing w:after="0"/>
              <w:ind w:firstLineChars="100" w:firstLine="160"/>
              <w:rPr>
                <w:rFonts w:ascii="Tahoma" w:hAnsi="Tahoma" w:cs="Tahoma"/>
                <w:color w:val="000000"/>
                <w:sz w:val="16"/>
                <w:szCs w:val="16"/>
                <w:lang w:eastAsia="sk-SK"/>
              </w:rPr>
            </w:pPr>
            <w:r w:rsidRPr="001D6CC2">
              <w:rPr>
                <w:rFonts w:ascii="Tahoma" w:hAnsi="Tahoma" w:cs="Tahoma"/>
                <w:color w:val="000000"/>
                <w:sz w:val="16"/>
                <w:szCs w:val="16"/>
                <w:lang w:eastAsia="sk-SK"/>
              </w:rPr>
              <w:t>Riadenie prístupu na základe rolí (Role-Based Access Control)</w:t>
            </w:r>
          </w:p>
        </w:tc>
      </w:tr>
      <w:tr w:rsidR="00414C71" w:rsidRPr="001D6CC2" w14:paraId="092F9C35" w14:textId="77777777" w:rsidTr="00C23795">
        <w:trPr>
          <w:trHeight w:val="315"/>
        </w:trPr>
        <w:tc>
          <w:tcPr>
            <w:tcW w:w="1711" w:type="dxa"/>
            <w:gridSpan w:val="2"/>
            <w:tcBorders>
              <w:top w:val="nil"/>
              <w:left w:val="single" w:sz="8" w:space="0" w:color="DDDDDD"/>
              <w:bottom w:val="single" w:sz="8" w:space="0" w:color="DDDDDD"/>
              <w:right w:val="single" w:sz="8" w:space="0" w:color="DDDDDD"/>
            </w:tcBorders>
            <w:shd w:val="clear" w:color="auto" w:fill="auto"/>
            <w:vAlign w:val="center"/>
            <w:hideMark/>
          </w:tcPr>
          <w:p w14:paraId="5E880246" w14:textId="77777777" w:rsidR="00414C71" w:rsidRPr="001D6CC2" w:rsidRDefault="00414C71" w:rsidP="00414C71">
            <w:pPr>
              <w:spacing w:after="0"/>
              <w:ind w:firstLineChars="100" w:firstLine="160"/>
              <w:rPr>
                <w:rFonts w:ascii="Tahoma" w:hAnsi="Tahoma" w:cs="Tahoma"/>
                <w:color w:val="000000"/>
                <w:sz w:val="16"/>
                <w:szCs w:val="16"/>
                <w:lang w:eastAsia="sk-SK"/>
              </w:rPr>
            </w:pPr>
            <w:r w:rsidRPr="001D6CC2">
              <w:rPr>
                <w:rFonts w:ascii="Tahoma" w:hAnsi="Tahoma" w:cs="Tahoma"/>
                <w:color w:val="000000"/>
                <w:sz w:val="16"/>
                <w:szCs w:val="16"/>
                <w:lang w:eastAsia="sk-SK"/>
              </w:rPr>
              <w:t>RoT</w:t>
            </w:r>
          </w:p>
        </w:tc>
        <w:tc>
          <w:tcPr>
            <w:tcW w:w="7869" w:type="dxa"/>
            <w:gridSpan w:val="2"/>
            <w:tcBorders>
              <w:top w:val="nil"/>
              <w:left w:val="nil"/>
              <w:bottom w:val="single" w:sz="8" w:space="0" w:color="DDDDDD"/>
              <w:right w:val="single" w:sz="8" w:space="0" w:color="DDDDDD"/>
            </w:tcBorders>
            <w:shd w:val="clear" w:color="auto" w:fill="auto"/>
            <w:vAlign w:val="center"/>
            <w:hideMark/>
          </w:tcPr>
          <w:p w14:paraId="22CC0D86" w14:textId="77777777" w:rsidR="00414C71" w:rsidRPr="001D6CC2" w:rsidRDefault="00414C71" w:rsidP="00414C71">
            <w:pPr>
              <w:spacing w:after="0"/>
              <w:ind w:firstLineChars="100" w:firstLine="160"/>
              <w:rPr>
                <w:rFonts w:ascii="Tahoma" w:hAnsi="Tahoma" w:cs="Tahoma"/>
                <w:color w:val="000000"/>
                <w:sz w:val="16"/>
                <w:szCs w:val="16"/>
                <w:lang w:eastAsia="sk-SK"/>
              </w:rPr>
            </w:pPr>
            <w:r w:rsidRPr="001D6CC2">
              <w:rPr>
                <w:rFonts w:ascii="Tahoma" w:hAnsi="Tahoma" w:cs="Tahoma"/>
                <w:color w:val="000000"/>
                <w:sz w:val="16"/>
                <w:szCs w:val="16"/>
                <w:lang w:eastAsia="sk-SK"/>
              </w:rPr>
              <w:t>Koreň dôvery (Root of Trust)</w:t>
            </w:r>
          </w:p>
        </w:tc>
      </w:tr>
      <w:tr w:rsidR="00414C71" w:rsidRPr="001D6CC2" w14:paraId="1B971A96" w14:textId="77777777" w:rsidTr="00C23795">
        <w:trPr>
          <w:trHeight w:val="315"/>
        </w:trPr>
        <w:tc>
          <w:tcPr>
            <w:tcW w:w="1711" w:type="dxa"/>
            <w:gridSpan w:val="2"/>
            <w:tcBorders>
              <w:top w:val="nil"/>
              <w:left w:val="single" w:sz="8" w:space="0" w:color="DDDDDD"/>
              <w:bottom w:val="single" w:sz="8" w:space="0" w:color="DDDDDD"/>
              <w:right w:val="single" w:sz="8" w:space="0" w:color="DDDDDD"/>
            </w:tcBorders>
            <w:shd w:val="clear" w:color="auto" w:fill="auto"/>
            <w:vAlign w:val="center"/>
            <w:hideMark/>
          </w:tcPr>
          <w:p w14:paraId="02885E85" w14:textId="77777777" w:rsidR="00414C71" w:rsidRPr="001D6CC2" w:rsidRDefault="00414C71" w:rsidP="00414C71">
            <w:pPr>
              <w:spacing w:after="0"/>
              <w:ind w:firstLineChars="100" w:firstLine="160"/>
              <w:rPr>
                <w:rFonts w:ascii="Tahoma" w:hAnsi="Tahoma" w:cs="Tahoma"/>
                <w:color w:val="000000"/>
                <w:sz w:val="16"/>
                <w:szCs w:val="16"/>
                <w:lang w:eastAsia="sk-SK"/>
              </w:rPr>
            </w:pPr>
            <w:r w:rsidRPr="001D6CC2">
              <w:rPr>
                <w:rFonts w:ascii="Tahoma" w:hAnsi="Tahoma" w:cs="Tahoma"/>
                <w:color w:val="000000"/>
                <w:sz w:val="16"/>
                <w:szCs w:val="16"/>
                <w:lang w:eastAsia="sk-SK"/>
              </w:rPr>
              <w:t>SDDC/ADDDC</w:t>
            </w:r>
          </w:p>
        </w:tc>
        <w:tc>
          <w:tcPr>
            <w:tcW w:w="7869" w:type="dxa"/>
            <w:gridSpan w:val="2"/>
            <w:tcBorders>
              <w:top w:val="nil"/>
              <w:left w:val="nil"/>
              <w:bottom w:val="single" w:sz="8" w:space="0" w:color="DDDDDD"/>
              <w:right w:val="single" w:sz="8" w:space="0" w:color="DDDDDD"/>
            </w:tcBorders>
            <w:shd w:val="clear" w:color="auto" w:fill="auto"/>
            <w:vAlign w:val="center"/>
            <w:hideMark/>
          </w:tcPr>
          <w:p w14:paraId="449ECFCF" w14:textId="77777777" w:rsidR="00414C71" w:rsidRPr="001D6CC2" w:rsidRDefault="00414C71" w:rsidP="00414C71">
            <w:pPr>
              <w:spacing w:after="0"/>
              <w:ind w:firstLineChars="100" w:firstLine="160"/>
              <w:rPr>
                <w:rFonts w:ascii="Tahoma" w:hAnsi="Tahoma" w:cs="Tahoma"/>
                <w:color w:val="000000"/>
                <w:sz w:val="16"/>
                <w:szCs w:val="16"/>
                <w:lang w:eastAsia="sk-SK"/>
              </w:rPr>
            </w:pPr>
            <w:r w:rsidRPr="001D6CC2">
              <w:rPr>
                <w:rFonts w:ascii="Tahoma" w:hAnsi="Tahoma" w:cs="Tahoma"/>
                <w:color w:val="000000"/>
                <w:sz w:val="16"/>
                <w:szCs w:val="16"/>
                <w:lang w:eastAsia="sk-SK"/>
              </w:rPr>
              <w:t>Technológie pre pamäťové moduly (napr. Single/Adaptive Double Device Data Correction)</w:t>
            </w:r>
          </w:p>
        </w:tc>
      </w:tr>
      <w:tr w:rsidR="00414C71" w:rsidRPr="001D6CC2" w14:paraId="72E31957" w14:textId="77777777" w:rsidTr="00C23795">
        <w:trPr>
          <w:trHeight w:val="315"/>
        </w:trPr>
        <w:tc>
          <w:tcPr>
            <w:tcW w:w="1711" w:type="dxa"/>
            <w:gridSpan w:val="2"/>
            <w:tcBorders>
              <w:top w:val="nil"/>
              <w:left w:val="single" w:sz="8" w:space="0" w:color="DDDDDD"/>
              <w:bottom w:val="single" w:sz="8" w:space="0" w:color="DDDDDD"/>
              <w:right w:val="single" w:sz="8" w:space="0" w:color="DDDDDD"/>
            </w:tcBorders>
            <w:shd w:val="clear" w:color="auto" w:fill="auto"/>
            <w:vAlign w:val="center"/>
            <w:hideMark/>
          </w:tcPr>
          <w:p w14:paraId="0EE3A391" w14:textId="77777777" w:rsidR="00414C71" w:rsidRPr="001D6CC2" w:rsidRDefault="00414C71" w:rsidP="00414C71">
            <w:pPr>
              <w:spacing w:after="0"/>
              <w:ind w:firstLineChars="100" w:firstLine="160"/>
              <w:rPr>
                <w:rFonts w:ascii="Tahoma" w:hAnsi="Tahoma" w:cs="Tahoma"/>
                <w:color w:val="000000"/>
                <w:sz w:val="16"/>
                <w:szCs w:val="16"/>
                <w:lang w:eastAsia="sk-SK"/>
              </w:rPr>
            </w:pPr>
            <w:r w:rsidRPr="001D6CC2">
              <w:rPr>
                <w:rFonts w:ascii="Tahoma" w:hAnsi="Tahoma" w:cs="Tahoma"/>
                <w:color w:val="000000"/>
                <w:sz w:val="16"/>
                <w:szCs w:val="16"/>
                <w:lang w:eastAsia="sk-SK"/>
              </w:rPr>
              <w:t>SSD</w:t>
            </w:r>
          </w:p>
        </w:tc>
        <w:tc>
          <w:tcPr>
            <w:tcW w:w="7869" w:type="dxa"/>
            <w:gridSpan w:val="2"/>
            <w:tcBorders>
              <w:top w:val="nil"/>
              <w:left w:val="nil"/>
              <w:bottom w:val="single" w:sz="8" w:space="0" w:color="DDDDDD"/>
              <w:right w:val="single" w:sz="8" w:space="0" w:color="DDDDDD"/>
            </w:tcBorders>
            <w:shd w:val="clear" w:color="auto" w:fill="auto"/>
            <w:vAlign w:val="center"/>
            <w:hideMark/>
          </w:tcPr>
          <w:p w14:paraId="4E06B88F" w14:textId="77777777" w:rsidR="00414C71" w:rsidRPr="001D6CC2" w:rsidRDefault="00414C71" w:rsidP="00414C71">
            <w:pPr>
              <w:spacing w:after="0"/>
              <w:ind w:firstLineChars="100" w:firstLine="160"/>
              <w:rPr>
                <w:rFonts w:ascii="Tahoma" w:hAnsi="Tahoma" w:cs="Tahoma"/>
                <w:color w:val="000000"/>
                <w:sz w:val="16"/>
                <w:szCs w:val="16"/>
                <w:lang w:eastAsia="sk-SK"/>
              </w:rPr>
            </w:pPr>
            <w:r w:rsidRPr="001D6CC2">
              <w:rPr>
                <w:rFonts w:ascii="Tahoma" w:hAnsi="Tahoma" w:cs="Tahoma"/>
                <w:color w:val="000000"/>
                <w:sz w:val="16"/>
                <w:szCs w:val="16"/>
                <w:lang w:eastAsia="sk-SK"/>
              </w:rPr>
              <w:t>Polovodičový disk (Solid State Drive)</w:t>
            </w:r>
          </w:p>
        </w:tc>
      </w:tr>
      <w:tr w:rsidR="00414C71" w:rsidRPr="001D6CC2" w14:paraId="154DB91C" w14:textId="77777777" w:rsidTr="00C23795">
        <w:trPr>
          <w:trHeight w:val="315"/>
        </w:trPr>
        <w:tc>
          <w:tcPr>
            <w:tcW w:w="1711" w:type="dxa"/>
            <w:gridSpan w:val="2"/>
            <w:tcBorders>
              <w:top w:val="nil"/>
              <w:left w:val="single" w:sz="8" w:space="0" w:color="DDDDDD"/>
              <w:bottom w:val="single" w:sz="8" w:space="0" w:color="DDDDDD"/>
              <w:right w:val="single" w:sz="8" w:space="0" w:color="DDDDDD"/>
            </w:tcBorders>
            <w:shd w:val="clear" w:color="auto" w:fill="auto"/>
            <w:vAlign w:val="center"/>
            <w:hideMark/>
          </w:tcPr>
          <w:p w14:paraId="0D50252E" w14:textId="77777777" w:rsidR="00414C71" w:rsidRPr="001D6CC2" w:rsidRDefault="00414C71" w:rsidP="00414C71">
            <w:pPr>
              <w:spacing w:after="0"/>
              <w:ind w:firstLineChars="100" w:firstLine="160"/>
              <w:rPr>
                <w:rFonts w:ascii="Tahoma" w:hAnsi="Tahoma" w:cs="Tahoma"/>
                <w:color w:val="000000"/>
                <w:sz w:val="16"/>
                <w:szCs w:val="16"/>
                <w:lang w:eastAsia="sk-SK"/>
              </w:rPr>
            </w:pPr>
            <w:r w:rsidRPr="001D6CC2">
              <w:rPr>
                <w:rFonts w:ascii="Tahoma" w:hAnsi="Tahoma" w:cs="Tahoma"/>
                <w:color w:val="000000"/>
                <w:sz w:val="16"/>
                <w:szCs w:val="16"/>
                <w:lang w:eastAsia="sk-SK"/>
              </w:rPr>
              <w:t>SSH</w:t>
            </w:r>
          </w:p>
        </w:tc>
        <w:tc>
          <w:tcPr>
            <w:tcW w:w="7869" w:type="dxa"/>
            <w:gridSpan w:val="2"/>
            <w:tcBorders>
              <w:top w:val="nil"/>
              <w:left w:val="nil"/>
              <w:bottom w:val="single" w:sz="8" w:space="0" w:color="DDDDDD"/>
              <w:right w:val="single" w:sz="8" w:space="0" w:color="DDDDDD"/>
            </w:tcBorders>
            <w:shd w:val="clear" w:color="auto" w:fill="auto"/>
            <w:vAlign w:val="center"/>
            <w:hideMark/>
          </w:tcPr>
          <w:p w14:paraId="56AF11E1" w14:textId="77777777" w:rsidR="00414C71" w:rsidRPr="001D6CC2" w:rsidRDefault="00414C71" w:rsidP="00414C71">
            <w:pPr>
              <w:spacing w:after="0"/>
              <w:ind w:firstLineChars="100" w:firstLine="160"/>
              <w:rPr>
                <w:rFonts w:ascii="Tahoma" w:hAnsi="Tahoma" w:cs="Tahoma"/>
                <w:color w:val="000000"/>
                <w:sz w:val="16"/>
                <w:szCs w:val="16"/>
                <w:lang w:eastAsia="sk-SK"/>
              </w:rPr>
            </w:pPr>
            <w:r w:rsidRPr="001D6CC2">
              <w:rPr>
                <w:rFonts w:ascii="Tahoma" w:hAnsi="Tahoma" w:cs="Tahoma"/>
                <w:color w:val="000000"/>
                <w:sz w:val="16"/>
                <w:szCs w:val="16"/>
                <w:lang w:eastAsia="sk-SK"/>
              </w:rPr>
              <w:t>Secure Shell (Protokol pre zabezpečený vzdialený prístup)</w:t>
            </w:r>
          </w:p>
        </w:tc>
      </w:tr>
      <w:tr w:rsidR="00414C71" w:rsidRPr="001D6CC2" w14:paraId="10CEB5B1" w14:textId="77777777" w:rsidTr="00C23795">
        <w:trPr>
          <w:trHeight w:val="315"/>
        </w:trPr>
        <w:tc>
          <w:tcPr>
            <w:tcW w:w="1711" w:type="dxa"/>
            <w:gridSpan w:val="2"/>
            <w:tcBorders>
              <w:top w:val="nil"/>
              <w:left w:val="single" w:sz="8" w:space="0" w:color="DDDDDD"/>
              <w:bottom w:val="single" w:sz="8" w:space="0" w:color="DDDDDD"/>
              <w:right w:val="single" w:sz="8" w:space="0" w:color="DDDDDD"/>
            </w:tcBorders>
            <w:shd w:val="clear" w:color="auto" w:fill="auto"/>
            <w:vAlign w:val="center"/>
            <w:hideMark/>
          </w:tcPr>
          <w:p w14:paraId="61C32EE0" w14:textId="77777777" w:rsidR="00414C71" w:rsidRPr="001D6CC2" w:rsidRDefault="00414C71" w:rsidP="00414C71">
            <w:pPr>
              <w:spacing w:after="0"/>
              <w:ind w:firstLineChars="100" w:firstLine="160"/>
              <w:rPr>
                <w:rFonts w:ascii="Tahoma" w:hAnsi="Tahoma" w:cs="Tahoma"/>
                <w:color w:val="000000"/>
                <w:sz w:val="16"/>
                <w:szCs w:val="16"/>
                <w:lang w:eastAsia="sk-SK"/>
              </w:rPr>
            </w:pPr>
            <w:r w:rsidRPr="001D6CC2">
              <w:rPr>
                <w:rFonts w:ascii="Tahoma" w:hAnsi="Tahoma" w:cs="Tahoma"/>
                <w:color w:val="000000"/>
                <w:sz w:val="16"/>
                <w:szCs w:val="16"/>
                <w:lang w:eastAsia="sk-SK"/>
              </w:rPr>
              <w:t>TB</w:t>
            </w:r>
          </w:p>
        </w:tc>
        <w:tc>
          <w:tcPr>
            <w:tcW w:w="7869" w:type="dxa"/>
            <w:gridSpan w:val="2"/>
            <w:tcBorders>
              <w:top w:val="nil"/>
              <w:left w:val="nil"/>
              <w:bottom w:val="single" w:sz="8" w:space="0" w:color="DDDDDD"/>
              <w:right w:val="single" w:sz="8" w:space="0" w:color="DDDDDD"/>
            </w:tcBorders>
            <w:shd w:val="clear" w:color="auto" w:fill="auto"/>
            <w:vAlign w:val="center"/>
            <w:hideMark/>
          </w:tcPr>
          <w:p w14:paraId="17EA4110" w14:textId="77777777" w:rsidR="00414C71" w:rsidRPr="001D6CC2" w:rsidRDefault="00414C71" w:rsidP="00414C71">
            <w:pPr>
              <w:spacing w:after="0"/>
              <w:ind w:firstLineChars="100" w:firstLine="160"/>
              <w:rPr>
                <w:rFonts w:ascii="Tahoma" w:hAnsi="Tahoma" w:cs="Tahoma"/>
                <w:color w:val="000000"/>
                <w:sz w:val="16"/>
                <w:szCs w:val="16"/>
                <w:lang w:eastAsia="sk-SK"/>
              </w:rPr>
            </w:pPr>
            <w:r w:rsidRPr="001D6CC2">
              <w:rPr>
                <w:rFonts w:ascii="Tahoma" w:hAnsi="Tahoma" w:cs="Tahoma"/>
                <w:color w:val="000000"/>
                <w:sz w:val="16"/>
                <w:szCs w:val="16"/>
                <w:lang w:eastAsia="sk-SK"/>
              </w:rPr>
              <w:t>Terabajt (Jednotka kapacity dát)</w:t>
            </w:r>
          </w:p>
        </w:tc>
      </w:tr>
      <w:tr w:rsidR="00414C71" w:rsidRPr="001D6CC2" w14:paraId="453C196C" w14:textId="77777777" w:rsidTr="00C23795">
        <w:trPr>
          <w:trHeight w:val="315"/>
        </w:trPr>
        <w:tc>
          <w:tcPr>
            <w:tcW w:w="1711" w:type="dxa"/>
            <w:gridSpan w:val="2"/>
            <w:tcBorders>
              <w:top w:val="nil"/>
              <w:left w:val="single" w:sz="8" w:space="0" w:color="DDDDDD"/>
              <w:bottom w:val="single" w:sz="8" w:space="0" w:color="DDDDDD"/>
              <w:right w:val="single" w:sz="8" w:space="0" w:color="DDDDDD"/>
            </w:tcBorders>
            <w:shd w:val="clear" w:color="auto" w:fill="auto"/>
            <w:vAlign w:val="center"/>
            <w:hideMark/>
          </w:tcPr>
          <w:p w14:paraId="651D0796" w14:textId="77777777" w:rsidR="00414C71" w:rsidRPr="001D6CC2" w:rsidRDefault="00414C71" w:rsidP="00414C71">
            <w:pPr>
              <w:spacing w:after="0"/>
              <w:ind w:firstLineChars="100" w:firstLine="160"/>
              <w:rPr>
                <w:rFonts w:ascii="Tahoma" w:hAnsi="Tahoma" w:cs="Tahoma"/>
                <w:color w:val="000000"/>
                <w:sz w:val="16"/>
                <w:szCs w:val="16"/>
                <w:lang w:eastAsia="sk-SK"/>
              </w:rPr>
            </w:pPr>
            <w:r w:rsidRPr="001D6CC2">
              <w:rPr>
                <w:rFonts w:ascii="Tahoma" w:hAnsi="Tahoma" w:cs="Tahoma"/>
                <w:color w:val="000000"/>
                <w:sz w:val="16"/>
                <w:szCs w:val="16"/>
                <w:lang w:eastAsia="sk-SK"/>
              </w:rPr>
              <w:t>TPM</w:t>
            </w:r>
          </w:p>
        </w:tc>
        <w:tc>
          <w:tcPr>
            <w:tcW w:w="7869" w:type="dxa"/>
            <w:gridSpan w:val="2"/>
            <w:tcBorders>
              <w:top w:val="nil"/>
              <w:left w:val="nil"/>
              <w:bottom w:val="single" w:sz="8" w:space="0" w:color="DDDDDD"/>
              <w:right w:val="single" w:sz="8" w:space="0" w:color="DDDDDD"/>
            </w:tcBorders>
            <w:shd w:val="clear" w:color="auto" w:fill="auto"/>
            <w:vAlign w:val="center"/>
            <w:hideMark/>
          </w:tcPr>
          <w:p w14:paraId="25B8FFDA" w14:textId="77777777" w:rsidR="00414C71" w:rsidRPr="001D6CC2" w:rsidRDefault="00414C71" w:rsidP="00414C71">
            <w:pPr>
              <w:spacing w:after="0"/>
              <w:ind w:firstLineChars="100" w:firstLine="160"/>
              <w:rPr>
                <w:rFonts w:ascii="Tahoma" w:hAnsi="Tahoma" w:cs="Tahoma"/>
                <w:color w:val="000000"/>
                <w:sz w:val="16"/>
                <w:szCs w:val="16"/>
                <w:lang w:eastAsia="sk-SK"/>
              </w:rPr>
            </w:pPr>
            <w:r w:rsidRPr="001D6CC2">
              <w:rPr>
                <w:rFonts w:ascii="Tahoma" w:hAnsi="Tahoma" w:cs="Tahoma"/>
                <w:color w:val="000000"/>
                <w:sz w:val="16"/>
                <w:szCs w:val="16"/>
                <w:lang w:eastAsia="sk-SK"/>
              </w:rPr>
              <w:t>Trusted Platform Module (Hardvérový modul pre bezpečnostné funkcie)</w:t>
            </w:r>
          </w:p>
        </w:tc>
      </w:tr>
      <w:tr w:rsidR="00414C71" w:rsidRPr="001D6CC2" w14:paraId="17EAF43D" w14:textId="77777777" w:rsidTr="00C23795">
        <w:trPr>
          <w:trHeight w:val="315"/>
        </w:trPr>
        <w:tc>
          <w:tcPr>
            <w:tcW w:w="1711" w:type="dxa"/>
            <w:gridSpan w:val="2"/>
            <w:tcBorders>
              <w:top w:val="nil"/>
              <w:left w:val="single" w:sz="8" w:space="0" w:color="DDDDDD"/>
              <w:bottom w:val="single" w:sz="8" w:space="0" w:color="DDDDDD"/>
              <w:right w:val="single" w:sz="8" w:space="0" w:color="DDDDDD"/>
            </w:tcBorders>
            <w:shd w:val="clear" w:color="auto" w:fill="auto"/>
            <w:vAlign w:val="center"/>
            <w:hideMark/>
          </w:tcPr>
          <w:p w14:paraId="2DA82C29" w14:textId="77777777" w:rsidR="00414C71" w:rsidRPr="001D6CC2" w:rsidRDefault="00414C71" w:rsidP="00414C71">
            <w:pPr>
              <w:spacing w:after="0"/>
              <w:ind w:firstLineChars="100" w:firstLine="160"/>
              <w:rPr>
                <w:rFonts w:ascii="Tahoma" w:hAnsi="Tahoma" w:cs="Tahoma"/>
                <w:color w:val="000000"/>
                <w:sz w:val="16"/>
                <w:szCs w:val="16"/>
                <w:lang w:eastAsia="sk-SK"/>
              </w:rPr>
            </w:pPr>
            <w:r w:rsidRPr="001D6CC2">
              <w:rPr>
                <w:rFonts w:ascii="Tahoma" w:hAnsi="Tahoma" w:cs="Tahoma"/>
                <w:color w:val="000000"/>
                <w:sz w:val="16"/>
                <w:szCs w:val="16"/>
                <w:lang w:eastAsia="sk-SK"/>
              </w:rPr>
              <w:t>UAT</w:t>
            </w:r>
          </w:p>
        </w:tc>
        <w:tc>
          <w:tcPr>
            <w:tcW w:w="7869" w:type="dxa"/>
            <w:gridSpan w:val="2"/>
            <w:tcBorders>
              <w:top w:val="nil"/>
              <w:left w:val="nil"/>
              <w:bottom w:val="single" w:sz="8" w:space="0" w:color="DDDDDD"/>
              <w:right w:val="single" w:sz="8" w:space="0" w:color="DDDDDD"/>
            </w:tcBorders>
            <w:shd w:val="clear" w:color="auto" w:fill="auto"/>
            <w:vAlign w:val="center"/>
            <w:hideMark/>
          </w:tcPr>
          <w:p w14:paraId="27B2F843" w14:textId="77777777" w:rsidR="00414C71" w:rsidRPr="001D6CC2" w:rsidRDefault="00414C71" w:rsidP="00414C71">
            <w:pPr>
              <w:spacing w:after="0"/>
              <w:ind w:firstLineChars="100" w:firstLine="160"/>
              <w:rPr>
                <w:rFonts w:ascii="Tahoma" w:hAnsi="Tahoma" w:cs="Tahoma"/>
                <w:color w:val="000000"/>
                <w:sz w:val="16"/>
                <w:szCs w:val="16"/>
                <w:lang w:eastAsia="sk-SK"/>
              </w:rPr>
            </w:pPr>
            <w:r w:rsidRPr="001D6CC2">
              <w:rPr>
                <w:rFonts w:ascii="Tahoma" w:hAnsi="Tahoma" w:cs="Tahoma"/>
                <w:color w:val="000000"/>
                <w:sz w:val="16"/>
                <w:szCs w:val="16"/>
                <w:lang w:eastAsia="sk-SK"/>
              </w:rPr>
              <w:t>Používateľské akceptačné testovanie (User Acceptance Testing)</w:t>
            </w:r>
          </w:p>
        </w:tc>
      </w:tr>
      <w:tr w:rsidR="00414C71" w:rsidRPr="001D6CC2" w14:paraId="0718E302" w14:textId="77777777" w:rsidTr="00C23795">
        <w:trPr>
          <w:trHeight w:val="315"/>
        </w:trPr>
        <w:tc>
          <w:tcPr>
            <w:tcW w:w="1711" w:type="dxa"/>
            <w:gridSpan w:val="2"/>
            <w:tcBorders>
              <w:top w:val="nil"/>
              <w:left w:val="single" w:sz="8" w:space="0" w:color="DDDDDD"/>
              <w:bottom w:val="single" w:sz="8" w:space="0" w:color="DDDDDD"/>
              <w:right w:val="single" w:sz="8" w:space="0" w:color="DDDDDD"/>
            </w:tcBorders>
            <w:shd w:val="clear" w:color="auto" w:fill="auto"/>
            <w:vAlign w:val="center"/>
            <w:hideMark/>
          </w:tcPr>
          <w:p w14:paraId="2BA89018" w14:textId="77777777" w:rsidR="00414C71" w:rsidRPr="001D6CC2" w:rsidRDefault="00414C71" w:rsidP="00414C71">
            <w:pPr>
              <w:spacing w:after="0"/>
              <w:ind w:firstLineChars="100" w:firstLine="160"/>
              <w:rPr>
                <w:rFonts w:ascii="Tahoma" w:hAnsi="Tahoma" w:cs="Tahoma"/>
                <w:color w:val="000000"/>
                <w:sz w:val="16"/>
                <w:szCs w:val="16"/>
                <w:lang w:eastAsia="sk-SK"/>
              </w:rPr>
            </w:pPr>
            <w:r w:rsidRPr="001D6CC2">
              <w:rPr>
                <w:rFonts w:ascii="Tahoma" w:hAnsi="Tahoma" w:cs="Tahoma"/>
                <w:color w:val="000000"/>
                <w:sz w:val="16"/>
                <w:szCs w:val="16"/>
                <w:lang w:eastAsia="sk-SK"/>
              </w:rPr>
              <w:t>UPS</w:t>
            </w:r>
          </w:p>
        </w:tc>
        <w:tc>
          <w:tcPr>
            <w:tcW w:w="7869" w:type="dxa"/>
            <w:gridSpan w:val="2"/>
            <w:tcBorders>
              <w:top w:val="nil"/>
              <w:left w:val="nil"/>
              <w:bottom w:val="single" w:sz="8" w:space="0" w:color="DDDDDD"/>
              <w:right w:val="single" w:sz="8" w:space="0" w:color="DDDDDD"/>
            </w:tcBorders>
            <w:shd w:val="clear" w:color="auto" w:fill="auto"/>
            <w:vAlign w:val="center"/>
            <w:hideMark/>
          </w:tcPr>
          <w:p w14:paraId="7CACAA94" w14:textId="77777777" w:rsidR="00414C71" w:rsidRPr="001D6CC2" w:rsidRDefault="00414C71" w:rsidP="00414C71">
            <w:pPr>
              <w:spacing w:after="0"/>
              <w:ind w:firstLineChars="100" w:firstLine="160"/>
              <w:rPr>
                <w:rFonts w:ascii="Tahoma" w:hAnsi="Tahoma" w:cs="Tahoma"/>
                <w:color w:val="000000"/>
                <w:sz w:val="16"/>
                <w:szCs w:val="16"/>
                <w:lang w:eastAsia="sk-SK"/>
              </w:rPr>
            </w:pPr>
            <w:r w:rsidRPr="001D6CC2">
              <w:rPr>
                <w:rFonts w:ascii="Tahoma" w:hAnsi="Tahoma" w:cs="Tahoma"/>
                <w:color w:val="000000"/>
                <w:sz w:val="16"/>
                <w:szCs w:val="16"/>
                <w:lang w:eastAsia="sk-SK"/>
              </w:rPr>
              <w:t>Neprerušiteľný zdroj napájania (Uninterruptible Power Supply)</w:t>
            </w:r>
          </w:p>
        </w:tc>
      </w:tr>
      <w:tr w:rsidR="00414C71" w:rsidRPr="001D6CC2" w14:paraId="00864C27" w14:textId="77777777" w:rsidTr="00C23795">
        <w:trPr>
          <w:trHeight w:val="315"/>
        </w:trPr>
        <w:tc>
          <w:tcPr>
            <w:tcW w:w="1711" w:type="dxa"/>
            <w:gridSpan w:val="2"/>
            <w:tcBorders>
              <w:top w:val="nil"/>
              <w:left w:val="single" w:sz="8" w:space="0" w:color="DDDDDD"/>
              <w:bottom w:val="single" w:sz="8" w:space="0" w:color="DDDDDD"/>
              <w:right w:val="single" w:sz="8" w:space="0" w:color="DDDDDD"/>
            </w:tcBorders>
            <w:shd w:val="clear" w:color="auto" w:fill="auto"/>
            <w:vAlign w:val="center"/>
            <w:hideMark/>
          </w:tcPr>
          <w:p w14:paraId="60C9854A" w14:textId="77777777" w:rsidR="00414C71" w:rsidRPr="001D6CC2" w:rsidRDefault="00414C71" w:rsidP="00414C71">
            <w:pPr>
              <w:spacing w:after="0"/>
              <w:ind w:firstLineChars="100" w:firstLine="160"/>
              <w:rPr>
                <w:rFonts w:ascii="Tahoma" w:hAnsi="Tahoma" w:cs="Tahoma"/>
                <w:color w:val="000000"/>
                <w:sz w:val="16"/>
                <w:szCs w:val="16"/>
                <w:lang w:eastAsia="sk-SK"/>
              </w:rPr>
            </w:pPr>
            <w:r w:rsidRPr="001D6CC2">
              <w:rPr>
                <w:rFonts w:ascii="Tahoma" w:hAnsi="Tahoma" w:cs="Tahoma"/>
                <w:color w:val="000000"/>
                <w:sz w:val="16"/>
                <w:szCs w:val="16"/>
                <w:lang w:eastAsia="sk-SK"/>
              </w:rPr>
              <w:t>VM</w:t>
            </w:r>
          </w:p>
        </w:tc>
        <w:tc>
          <w:tcPr>
            <w:tcW w:w="7869" w:type="dxa"/>
            <w:gridSpan w:val="2"/>
            <w:tcBorders>
              <w:top w:val="nil"/>
              <w:left w:val="nil"/>
              <w:bottom w:val="single" w:sz="8" w:space="0" w:color="DDDDDD"/>
              <w:right w:val="single" w:sz="8" w:space="0" w:color="DDDDDD"/>
            </w:tcBorders>
            <w:shd w:val="clear" w:color="auto" w:fill="auto"/>
            <w:vAlign w:val="center"/>
            <w:hideMark/>
          </w:tcPr>
          <w:p w14:paraId="2E0B3F40" w14:textId="77777777" w:rsidR="00414C71" w:rsidRPr="001D6CC2" w:rsidRDefault="00414C71" w:rsidP="00414C71">
            <w:pPr>
              <w:spacing w:after="0"/>
              <w:ind w:firstLineChars="100" w:firstLine="160"/>
              <w:rPr>
                <w:rFonts w:ascii="Tahoma" w:hAnsi="Tahoma" w:cs="Tahoma"/>
                <w:color w:val="000000"/>
                <w:sz w:val="16"/>
                <w:szCs w:val="16"/>
                <w:lang w:eastAsia="sk-SK"/>
              </w:rPr>
            </w:pPr>
            <w:r w:rsidRPr="001D6CC2">
              <w:rPr>
                <w:rFonts w:ascii="Tahoma" w:hAnsi="Tahoma" w:cs="Tahoma"/>
                <w:color w:val="000000"/>
                <w:sz w:val="16"/>
                <w:szCs w:val="16"/>
                <w:lang w:eastAsia="sk-SK"/>
              </w:rPr>
              <w:t>Virtuálny stroj (Virtual Machine)</w:t>
            </w:r>
          </w:p>
        </w:tc>
      </w:tr>
      <w:tr w:rsidR="00617BB3" w:rsidRPr="001D6CC2" w14:paraId="0599936B" w14:textId="77777777" w:rsidTr="00617BB3">
        <w:tblPrEx>
          <w:tblCellMar>
            <w:left w:w="108" w:type="dxa"/>
            <w:right w:w="108" w:type="dxa"/>
          </w:tblCellMar>
        </w:tblPrEx>
        <w:trPr>
          <w:gridAfter w:val="1"/>
          <w:wAfter w:w="518" w:type="dxa"/>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shd w:val="clear" w:color="000000" w:fill="F2F2F2"/>
            <w:tcMar>
              <w:left w:w="108" w:type="dxa"/>
              <w:right w:w="108" w:type="dxa"/>
            </w:tcMar>
            <w:vAlign w:val="center"/>
          </w:tcPr>
          <w:p w14:paraId="63E3E906" w14:textId="77777777" w:rsidR="00617BB3" w:rsidRPr="00617BB3" w:rsidRDefault="00617BB3" w:rsidP="00C23795">
            <w:pPr>
              <w:spacing w:after="0"/>
              <w:ind w:firstLineChars="100" w:firstLine="200"/>
              <w:rPr>
                <w:rFonts w:eastAsia="Tahoma" w:cs="Arial"/>
                <w:szCs w:val="16"/>
              </w:rPr>
            </w:pPr>
            <w:bookmarkStart w:id="25" w:name="_Toc152607286"/>
            <w:bookmarkStart w:id="26" w:name="_Toc40135295"/>
            <w:bookmarkStart w:id="27" w:name="_Toc47815692"/>
            <w:bookmarkStart w:id="28" w:name="_Toc1121937249"/>
            <w:bookmarkStart w:id="29" w:name="_Toc1295290163"/>
            <w:bookmarkStart w:id="30" w:name="_Toc541168691"/>
            <w:bookmarkStart w:id="31" w:name="_Toc395856105"/>
            <w:bookmarkStart w:id="32" w:name="_Toc230938623"/>
            <w:bookmarkStart w:id="33" w:name="_Toc1304264543"/>
            <w:bookmarkStart w:id="34" w:name="_Toc586456179"/>
            <w:bookmarkStart w:id="35" w:name="_Toc2084490021"/>
            <w:bookmarkStart w:id="36" w:name="_Toc1178969400"/>
            <w:bookmarkStart w:id="37" w:name="_Toc836298282"/>
            <w:bookmarkStart w:id="38" w:name="_Toc960484749"/>
            <w:bookmarkStart w:id="39" w:name="_Toc152607287"/>
            <w:bookmarkEnd w:id="25"/>
            <w:r w:rsidRPr="00617BB3">
              <w:rPr>
                <w:rFonts w:eastAsia="Tahoma" w:cs="Arial"/>
                <w:szCs w:val="16"/>
              </w:rPr>
              <w:t>SKRATKA/POJEM</w:t>
            </w:r>
          </w:p>
        </w:tc>
        <w:tc>
          <w:tcPr>
            <w:tcW w:w="7371" w:type="dxa"/>
            <w:gridSpan w:val="2"/>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shd w:val="clear" w:color="000000" w:fill="F2F2F2"/>
            <w:tcMar>
              <w:left w:w="108" w:type="dxa"/>
              <w:right w:w="108" w:type="dxa"/>
            </w:tcMar>
            <w:vAlign w:val="center"/>
          </w:tcPr>
          <w:p w14:paraId="396F804B" w14:textId="77777777" w:rsidR="00617BB3" w:rsidRPr="00617BB3" w:rsidRDefault="00617BB3" w:rsidP="00617BB3">
            <w:pPr>
              <w:spacing w:after="0"/>
              <w:ind w:firstLineChars="100" w:firstLine="200"/>
              <w:rPr>
                <w:rFonts w:eastAsia="Tahoma" w:cs="Arial"/>
                <w:szCs w:val="16"/>
              </w:rPr>
            </w:pPr>
            <w:r w:rsidRPr="00617BB3">
              <w:rPr>
                <w:rFonts w:eastAsia="Tahoma" w:cs="Arial"/>
                <w:szCs w:val="16"/>
              </w:rPr>
              <w:t>POPIS</w:t>
            </w:r>
          </w:p>
        </w:tc>
      </w:tr>
      <w:tr w:rsidR="00617BB3" w:rsidRPr="001D6CC2" w14:paraId="5DBD0518" w14:textId="77777777" w:rsidTr="00617BB3">
        <w:tblPrEx>
          <w:tblCellMar>
            <w:left w:w="108" w:type="dxa"/>
            <w:right w:w="108" w:type="dxa"/>
          </w:tblCellMar>
        </w:tblPrEx>
        <w:trPr>
          <w:gridAfter w:val="1"/>
          <w:wAfter w:w="518" w:type="dxa"/>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shd w:val="clear" w:color="auto" w:fill="auto"/>
            <w:tcMar>
              <w:left w:w="108" w:type="dxa"/>
              <w:right w:w="108" w:type="dxa"/>
            </w:tcMar>
            <w:vAlign w:val="center"/>
          </w:tcPr>
          <w:p w14:paraId="6FB91F00" w14:textId="77777777" w:rsidR="00617BB3" w:rsidRPr="00617BB3" w:rsidRDefault="00617BB3" w:rsidP="00617BB3">
            <w:pPr>
              <w:spacing w:after="0"/>
              <w:ind w:firstLineChars="100" w:firstLine="200"/>
              <w:rPr>
                <w:rFonts w:eastAsia="Tahoma" w:cs="Arial"/>
                <w:szCs w:val="16"/>
              </w:rPr>
            </w:pPr>
            <w:r w:rsidRPr="00617BB3">
              <w:rPr>
                <w:rFonts w:eastAsia="Tahoma" w:cs="Arial"/>
                <w:szCs w:val="16"/>
              </w:rPr>
              <w:t>HW</w:t>
            </w:r>
          </w:p>
        </w:tc>
        <w:tc>
          <w:tcPr>
            <w:tcW w:w="7371" w:type="dxa"/>
            <w:gridSpan w:val="2"/>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shd w:val="clear" w:color="auto" w:fill="auto"/>
            <w:tcMar>
              <w:left w:w="108" w:type="dxa"/>
              <w:right w:w="108" w:type="dxa"/>
            </w:tcMar>
            <w:vAlign w:val="center"/>
          </w:tcPr>
          <w:p w14:paraId="2BE72682" w14:textId="77777777" w:rsidR="00617BB3" w:rsidRPr="00617BB3" w:rsidRDefault="00617BB3" w:rsidP="00617BB3">
            <w:pPr>
              <w:spacing w:after="0"/>
              <w:ind w:firstLineChars="100" w:firstLine="200"/>
              <w:rPr>
                <w:rFonts w:eastAsia="Tahoma" w:cs="Arial"/>
                <w:szCs w:val="16"/>
              </w:rPr>
            </w:pPr>
            <w:r w:rsidRPr="00617BB3">
              <w:rPr>
                <w:rFonts w:eastAsia="Tahoma" w:cs="Arial"/>
                <w:szCs w:val="16"/>
              </w:rPr>
              <w:t>Hardvér</w:t>
            </w:r>
          </w:p>
        </w:tc>
      </w:tr>
      <w:tr w:rsidR="00617BB3" w:rsidRPr="001D6CC2" w14:paraId="7A09E1D3" w14:textId="77777777" w:rsidTr="00617BB3">
        <w:tblPrEx>
          <w:tblCellMar>
            <w:left w:w="108" w:type="dxa"/>
            <w:right w:w="108" w:type="dxa"/>
          </w:tblCellMar>
        </w:tblPrEx>
        <w:trPr>
          <w:gridAfter w:val="1"/>
          <w:wAfter w:w="518" w:type="dxa"/>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shd w:val="clear" w:color="auto" w:fill="auto"/>
            <w:tcMar>
              <w:left w:w="108" w:type="dxa"/>
              <w:right w:w="108" w:type="dxa"/>
            </w:tcMar>
            <w:vAlign w:val="center"/>
          </w:tcPr>
          <w:p w14:paraId="37794894" w14:textId="77777777" w:rsidR="00617BB3" w:rsidRPr="00617BB3" w:rsidRDefault="00617BB3" w:rsidP="00617BB3">
            <w:pPr>
              <w:spacing w:after="0"/>
              <w:ind w:firstLineChars="100" w:firstLine="200"/>
              <w:rPr>
                <w:rFonts w:eastAsia="Tahoma" w:cs="Arial"/>
                <w:szCs w:val="16"/>
              </w:rPr>
            </w:pPr>
            <w:r w:rsidRPr="00617BB3">
              <w:rPr>
                <w:rFonts w:eastAsia="Tahoma" w:cs="Arial"/>
                <w:szCs w:val="16"/>
              </w:rPr>
              <w:t>SW</w:t>
            </w:r>
          </w:p>
        </w:tc>
        <w:tc>
          <w:tcPr>
            <w:tcW w:w="7371" w:type="dxa"/>
            <w:gridSpan w:val="2"/>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shd w:val="clear" w:color="auto" w:fill="auto"/>
            <w:tcMar>
              <w:left w:w="108" w:type="dxa"/>
              <w:right w:w="108" w:type="dxa"/>
            </w:tcMar>
            <w:vAlign w:val="center"/>
          </w:tcPr>
          <w:p w14:paraId="42E22DF5" w14:textId="77777777" w:rsidR="00617BB3" w:rsidRPr="00617BB3" w:rsidRDefault="00617BB3" w:rsidP="00617BB3">
            <w:pPr>
              <w:spacing w:after="0"/>
              <w:ind w:firstLineChars="100" w:firstLine="200"/>
              <w:rPr>
                <w:rFonts w:eastAsia="Tahoma" w:cs="Arial"/>
                <w:szCs w:val="16"/>
              </w:rPr>
            </w:pPr>
            <w:r w:rsidRPr="00617BB3">
              <w:rPr>
                <w:rFonts w:eastAsia="Tahoma" w:cs="Arial"/>
                <w:szCs w:val="16"/>
              </w:rPr>
              <w:t>Softvér</w:t>
            </w:r>
          </w:p>
        </w:tc>
      </w:tr>
      <w:tr w:rsidR="00617BB3" w:rsidRPr="001D6CC2" w14:paraId="7334E6FE" w14:textId="77777777" w:rsidTr="00617BB3">
        <w:tblPrEx>
          <w:tblCellMar>
            <w:left w:w="108" w:type="dxa"/>
            <w:right w:w="108" w:type="dxa"/>
          </w:tblCellMar>
        </w:tblPrEx>
        <w:trPr>
          <w:gridAfter w:val="1"/>
          <w:wAfter w:w="518" w:type="dxa"/>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shd w:val="clear" w:color="auto" w:fill="auto"/>
            <w:tcMar>
              <w:left w:w="108" w:type="dxa"/>
              <w:right w:w="108" w:type="dxa"/>
            </w:tcMar>
            <w:vAlign w:val="center"/>
          </w:tcPr>
          <w:p w14:paraId="682942FA" w14:textId="77777777" w:rsidR="00617BB3" w:rsidRPr="00617BB3" w:rsidRDefault="00617BB3" w:rsidP="00617BB3">
            <w:pPr>
              <w:spacing w:after="0"/>
              <w:ind w:firstLineChars="100" w:firstLine="200"/>
              <w:rPr>
                <w:rFonts w:eastAsia="Tahoma" w:cs="Arial"/>
                <w:szCs w:val="16"/>
              </w:rPr>
            </w:pPr>
            <w:r w:rsidRPr="00617BB3">
              <w:rPr>
                <w:rFonts w:eastAsia="Tahoma" w:cs="Arial"/>
                <w:szCs w:val="16"/>
              </w:rPr>
              <w:t>ÚOOU, Úrad</w:t>
            </w:r>
          </w:p>
        </w:tc>
        <w:tc>
          <w:tcPr>
            <w:tcW w:w="7371" w:type="dxa"/>
            <w:gridSpan w:val="2"/>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shd w:val="clear" w:color="auto" w:fill="auto"/>
            <w:tcMar>
              <w:left w:w="108" w:type="dxa"/>
              <w:right w:w="108" w:type="dxa"/>
            </w:tcMar>
            <w:vAlign w:val="center"/>
          </w:tcPr>
          <w:p w14:paraId="11FB5D3F" w14:textId="77777777" w:rsidR="00617BB3" w:rsidRPr="00617BB3" w:rsidRDefault="00617BB3" w:rsidP="00617BB3">
            <w:pPr>
              <w:spacing w:after="0"/>
              <w:ind w:firstLineChars="100" w:firstLine="200"/>
              <w:rPr>
                <w:rFonts w:eastAsia="Tahoma" w:cs="Arial"/>
                <w:szCs w:val="16"/>
              </w:rPr>
            </w:pPr>
            <w:r w:rsidRPr="00617BB3">
              <w:rPr>
                <w:rFonts w:eastAsia="Tahoma" w:cs="Arial"/>
                <w:szCs w:val="16"/>
              </w:rPr>
              <w:t>Úrad na ochranu osobných údajov Slovenskej republiky</w:t>
            </w:r>
          </w:p>
        </w:tc>
      </w:tr>
      <w:tr w:rsidR="00617BB3" w:rsidRPr="001D6CC2" w14:paraId="56F9C50D" w14:textId="77777777" w:rsidTr="00617BB3">
        <w:tblPrEx>
          <w:tblCellMar>
            <w:left w:w="108" w:type="dxa"/>
            <w:right w:w="108" w:type="dxa"/>
          </w:tblCellMar>
        </w:tblPrEx>
        <w:trPr>
          <w:gridAfter w:val="1"/>
          <w:wAfter w:w="518" w:type="dxa"/>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shd w:val="clear" w:color="auto" w:fill="auto"/>
            <w:tcMar>
              <w:left w:w="108" w:type="dxa"/>
              <w:right w:w="108" w:type="dxa"/>
            </w:tcMar>
            <w:vAlign w:val="center"/>
          </w:tcPr>
          <w:p w14:paraId="4F8E8573" w14:textId="77777777" w:rsidR="00617BB3" w:rsidRPr="00617BB3" w:rsidRDefault="00617BB3" w:rsidP="00617BB3">
            <w:pPr>
              <w:spacing w:after="0"/>
              <w:ind w:firstLineChars="100" w:firstLine="200"/>
              <w:rPr>
                <w:rFonts w:eastAsia="Tahoma" w:cs="Arial"/>
                <w:szCs w:val="16"/>
              </w:rPr>
            </w:pPr>
            <w:r w:rsidRPr="00617BB3">
              <w:rPr>
                <w:rFonts w:eastAsia="Tahoma" w:cs="Arial"/>
                <w:szCs w:val="16"/>
              </w:rPr>
              <w:t>KiS</w:t>
            </w:r>
          </w:p>
        </w:tc>
        <w:tc>
          <w:tcPr>
            <w:tcW w:w="7371" w:type="dxa"/>
            <w:gridSpan w:val="2"/>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shd w:val="clear" w:color="auto" w:fill="auto"/>
            <w:tcMar>
              <w:left w:w="108" w:type="dxa"/>
              <w:right w:w="108" w:type="dxa"/>
            </w:tcMar>
            <w:vAlign w:val="center"/>
          </w:tcPr>
          <w:p w14:paraId="29A26B43" w14:textId="77777777" w:rsidR="00617BB3" w:rsidRPr="00617BB3" w:rsidRDefault="00617BB3" w:rsidP="00617BB3">
            <w:pPr>
              <w:spacing w:after="0"/>
              <w:ind w:firstLineChars="100" w:firstLine="200"/>
              <w:rPr>
                <w:rFonts w:eastAsia="Tahoma" w:cs="Arial"/>
                <w:szCs w:val="16"/>
              </w:rPr>
            </w:pPr>
            <w:r w:rsidRPr="00617BB3">
              <w:rPr>
                <w:rFonts w:eastAsia="Tahoma" w:cs="Arial"/>
                <w:szCs w:val="16"/>
              </w:rPr>
              <w:t>Komplexný informačný systém</w:t>
            </w:r>
          </w:p>
        </w:tc>
      </w:tr>
      <w:tr w:rsidR="00617BB3" w:rsidRPr="001D6CC2" w14:paraId="02E7D092" w14:textId="77777777" w:rsidTr="00617BB3">
        <w:tblPrEx>
          <w:tblCellMar>
            <w:left w:w="108" w:type="dxa"/>
            <w:right w:w="108" w:type="dxa"/>
          </w:tblCellMar>
        </w:tblPrEx>
        <w:trPr>
          <w:gridAfter w:val="1"/>
          <w:wAfter w:w="518" w:type="dxa"/>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shd w:val="clear" w:color="auto" w:fill="auto"/>
            <w:tcMar>
              <w:left w:w="108" w:type="dxa"/>
              <w:right w:w="108" w:type="dxa"/>
            </w:tcMar>
            <w:vAlign w:val="center"/>
          </w:tcPr>
          <w:p w14:paraId="47096A26" w14:textId="77777777" w:rsidR="00617BB3" w:rsidRPr="00617BB3" w:rsidRDefault="00617BB3" w:rsidP="00617BB3">
            <w:pPr>
              <w:spacing w:after="0"/>
              <w:ind w:firstLineChars="100" w:firstLine="200"/>
              <w:rPr>
                <w:rFonts w:eastAsia="Tahoma" w:cs="Arial"/>
                <w:szCs w:val="16"/>
              </w:rPr>
            </w:pPr>
            <w:r w:rsidRPr="00617BB3">
              <w:rPr>
                <w:rFonts w:eastAsia="Tahoma" w:cs="Arial"/>
                <w:szCs w:val="16"/>
              </w:rPr>
              <w:t>OVM</w:t>
            </w:r>
          </w:p>
        </w:tc>
        <w:tc>
          <w:tcPr>
            <w:tcW w:w="7371" w:type="dxa"/>
            <w:gridSpan w:val="2"/>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shd w:val="clear" w:color="auto" w:fill="auto"/>
            <w:tcMar>
              <w:left w:w="108" w:type="dxa"/>
              <w:right w:w="108" w:type="dxa"/>
            </w:tcMar>
            <w:vAlign w:val="center"/>
          </w:tcPr>
          <w:p w14:paraId="4F3A1942" w14:textId="77777777" w:rsidR="00617BB3" w:rsidRPr="00617BB3" w:rsidRDefault="00617BB3" w:rsidP="00617BB3">
            <w:pPr>
              <w:spacing w:after="0"/>
              <w:ind w:firstLineChars="100" w:firstLine="200"/>
              <w:rPr>
                <w:rFonts w:eastAsia="Tahoma" w:cs="Arial"/>
                <w:szCs w:val="16"/>
              </w:rPr>
            </w:pPr>
            <w:r w:rsidRPr="00617BB3">
              <w:rPr>
                <w:rFonts w:eastAsia="Tahoma" w:cs="Arial"/>
                <w:szCs w:val="16"/>
              </w:rPr>
              <w:t>Orgán verejnej moci</w:t>
            </w:r>
          </w:p>
        </w:tc>
      </w:tr>
      <w:tr w:rsidR="00617BB3" w:rsidRPr="001D6CC2" w14:paraId="2CB9529B" w14:textId="77777777" w:rsidTr="00617BB3">
        <w:tblPrEx>
          <w:tblCellMar>
            <w:left w:w="108" w:type="dxa"/>
            <w:right w:w="108" w:type="dxa"/>
          </w:tblCellMar>
        </w:tblPrEx>
        <w:trPr>
          <w:gridAfter w:val="1"/>
          <w:wAfter w:w="518" w:type="dxa"/>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shd w:val="clear" w:color="auto" w:fill="auto"/>
            <w:tcMar>
              <w:left w:w="108" w:type="dxa"/>
              <w:right w:w="108" w:type="dxa"/>
            </w:tcMar>
            <w:vAlign w:val="center"/>
          </w:tcPr>
          <w:p w14:paraId="1239317B" w14:textId="77777777" w:rsidR="00617BB3" w:rsidRPr="00617BB3" w:rsidRDefault="00617BB3" w:rsidP="00617BB3">
            <w:pPr>
              <w:spacing w:after="0"/>
              <w:ind w:firstLineChars="100" w:firstLine="200"/>
              <w:rPr>
                <w:rFonts w:eastAsia="Tahoma" w:cs="Arial"/>
                <w:szCs w:val="16"/>
              </w:rPr>
            </w:pPr>
            <w:r w:rsidRPr="00617BB3">
              <w:rPr>
                <w:rFonts w:eastAsia="Tahoma" w:cs="Arial"/>
                <w:szCs w:val="16"/>
              </w:rPr>
              <w:t>RAID</w:t>
            </w:r>
          </w:p>
        </w:tc>
        <w:tc>
          <w:tcPr>
            <w:tcW w:w="7371" w:type="dxa"/>
            <w:gridSpan w:val="2"/>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shd w:val="clear" w:color="auto" w:fill="auto"/>
            <w:tcMar>
              <w:left w:w="108" w:type="dxa"/>
              <w:right w:w="108" w:type="dxa"/>
            </w:tcMar>
            <w:vAlign w:val="center"/>
          </w:tcPr>
          <w:p w14:paraId="372BF741" w14:textId="77777777" w:rsidR="00617BB3" w:rsidRPr="00617BB3" w:rsidRDefault="00617BB3" w:rsidP="00617BB3">
            <w:pPr>
              <w:spacing w:after="0"/>
              <w:ind w:firstLineChars="100" w:firstLine="200"/>
              <w:rPr>
                <w:rFonts w:eastAsia="Tahoma" w:cs="Arial"/>
                <w:szCs w:val="16"/>
              </w:rPr>
            </w:pPr>
            <w:r w:rsidRPr="00617BB3">
              <w:rPr>
                <w:rFonts w:eastAsia="Tahoma" w:cs="Arial"/>
                <w:szCs w:val="16"/>
              </w:rPr>
              <w:t>Redundantné pole nezávislých diskov (Redundant Array of Independent Disks)</w:t>
            </w:r>
          </w:p>
        </w:tc>
      </w:tr>
      <w:tr w:rsidR="00617BB3" w:rsidRPr="001D6CC2" w14:paraId="6A6B1845" w14:textId="77777777" w:rsidTr="00617BB3">
        <w:tblPrEx>
          <w:tblCellMar>
            <w:left w:w="108" w:type="dxa"/>
            <w:right w:w="108" w:type="dxa"/>
          </w:tblCellMar>
        </w:tblPrEx>
        <w:trPr>
          <w:gridAfter w:val="1"/>
          <w:wAfter w:w="518" w:type="dxa"/>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shd w:val="clear" w:color="auto" w:fill="auto"/>
            <w:tcMar>
              <w:left w:w="108" w:type="dxa"/>
              <w:right w:w="108" w:type="dxa"/>
            </w:tcMar>
            <w:vAlign w:val="center"/>
          </w:tcPr>
          <w:p w14:paraId="5CA2BD8D" w14:textId="77777777" w:rsidR="00617BB3" w:rsidRPr="00617BB3" w:rsidRDefault="00617BB3" w:rsidP="00617BB3">
            <w:pPr>
              <w:spacing w:after="0"/>
              <w:ind w:firstLineChars="100" w:firstLine="200"/>
              <w:rPr>
                <w:rFonts w:eastAsia="Tahoma" w:cs="Arial"/>
                <w:szCs w:val="16"/>
              </w:rPr>
            </w:pPr>
            <w:r w:rsidRPr="00617BB3">
              <w:rPr>
                <w:rFonts w:eastAsia="Tahoma" w:cs="Arial"/>
                <w:szCs w:val="16"/>
              </w:rPr>
              <w:t>OIKT</w:t>
            </w:r>
          </w:p>
        </w:tc>
        <w:tc>
          <w:tcPr>
            <w:tcW w:w="7371" w:type="dxa"/>
            <w:gridSpan w:val="2"/>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shd w:val="clear" w:color="auto" w:fill="auto"/>
            <w:tcMar>
              <w:left w:w="108" w:type="dxa"/>
              <w:right w:w="108" w:type="dxa"/>
            </w:tcMar>
            <w:vAlign w:val="center"/>
          </w:tcPr>
          <w:p w14:paraId="6A4EC1BB" w14:textId="77777777" w:rsidR="00617BB3" w:rsidRPr="00617BB3" w:rsidRDefault="00617BB3" w:rsidP="00617BB3">
            <w:pPr>
              <w:spacing w:after="0"/>
              <w:ind w:firstLineChars="100" w:firstLine="200"/>
              <w:rPr>
                <w:rFonts w:eastAsia="Tahoma" w:cs="Arial"/>
                <w:szCs w:val="16"/>
              </w:rPr>
            </w:pPr>
            <w:r w:rsidRPr="00617BB3">
              <w:rPr>
                <w:rFonts w:eastAsia="Tahoma" w:cs="Arial"/>
                <w:szCs w:val="16"/>
              </w:rPr>
              <w:t>Oddelenie informačných a komunikačných technológií</w:t>
            </w:r>
          </w:p>
        </w:tc>
      </w:tr>
      <w:tr w:rsidR="00617BB3" w:rsidRPr="001D6CC2" w14:paraId="5957D5E2" w14:textId="77777777" w:rsidTr="00617BB3">
        <w:tblPrEx>
          <w:tblCellMar>
            <w:left w:w="108" w:type="dxa"/>
            <w:right w:w="108" w:type="dxa"/>
          </w:tblCellMar>
        </w:tblPrEx>
        <w:trPr>
          <w:gridAfter w:val="1"/>
          <w:wAfter w:w="518" w:type="dxa"/>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shd w:val="clear" w:color="auto" w:fill="auto"/>
            <w:tcMar>
              <w:left w:w="108" w:type="dxa"/>
              <w:right w:w="108" w:type="dxa"/>
            </w:tcMar>
            <w:vAlign w:val="center"/>
          </w:tcPr>
          <w:p w14:paraId="298EFA24" w14:textId="77777777" w:rsidR="00617BB3" w:rsidRPr="00617BB3" w:rsidRDefault="00617BB3" w:rsidP="00617BB3">
            <w:pPr>
              <w:spacing w:after="0"/>
              <w:ind w:firstLineChars="100" w:firstLine="200"/>
              <w:rPr>
                <w:rFonts w:eastAsia="Tahoma" w:cs="Arial"/>
                <w:szCs w:val="16"/>
              </w:rPr>
            </w:pPr>
            <w:r w:rsidRPr="00617BB3">
              <w:rPr>
                <w:rFonts w:eastAsia="Tahoma" w:cs="Arial"/>
                <w:szCs w:val="16"/>
              </w:rPr>
              <w:t>AI</w:t>
            </w:r>
          </w:p>
        </w:tc>
        <w:tc>
          <w:tcPr>
            <w:tcW w:w="7371" w:type="dxa"/>
            <w:gridSpan w:val="2"/>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shd w:val="clear" w:color="auto" w:fill="auto"/>
            <w:tcMar>
              <w:left w:w="108" w:type="dxa"/>
              <w:right w:w="108" w:type="dxa"/>
            </w:tcMar>
            <w:vAlign w:val="center"/>
          </w:tcPr>
          <w:p w14:paraId="6D1F0035" w14:textId="77777777" w:rsidR="00617BB3" w:rsidRPr="00617BB3" w:rsidRDefault="00617BB3" w:rsidP="00617BB3">
            <w:pPr>
              <w:spacing w:after="0"/>
              <w:ind w:firstLineChars="100" w:firstLine="200"/>
              <w:rPr>
                <w:rFonts w:eastAsia="Tahoma" w:cs="Arial"/>
                <w:szCs w:val="16"/>
              </w:rPr>
            </w:pPr>
            <w:r w:rsidRPr="00617BB3">
              <w:rPr>
                <w:rFonts w:eastAsia="Tahoma" w:cs="Arial"/>
                <w:szCs w:val="16"/>
              </w:rPr>
              <w:t>Umelá inteligencia (Artificial Intelligence)</w:t>
            </w:r>
          </w:p>
        </w:tc>
      </w:tr>
      <w:tr w:rsidR="00617BB3" w:rsidRPr="001D6CC2" w14:paraId="798A7A28" w14:textId="77777777" w:rsidTr="00617BB3">
        <w:tblPrEx>
          <w:tblCellMar>
            <w:left w:w="108" w:type="dxa"/>
            <w:right w:w="108" w:type="dxa"/>
          </w:tblCellMar>
        </w:tblPrEx>
        <w:trPr>
          <w:gridAfter w:val="1"/>
          <w:wAfter w:w="518" w:type="dxa"/>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shd w:val="clear" w:color="auto" w:fill="auto"/>
            <w:tcMar>
              <w:left w:w="108" w:type="dxa"/>
              <w:right w:w="108" w:type="dxa"/>
            </w:tcMar>
            <w:vAlign w:val="center"/>
          </w:tcPr>
          <w:p w14:paraId="19B516D8" w14:textId="77777777" w:rsidR="00617BB3" w:rsidRPr="00617BB3" w:rsidRDefault="00617BB3" w:rsidP="00617BB3">
            <w:pPr>
              <w:spacing w:after="0"/>
              <w:ind w:firstLineChars="100" w:firstLine="200"/>
              <w:rPr>
                <w:rFonts w:eastAsia="Tahoma" w:cs="Arial"/>
                <w:szCs w:val="16"/>
              </w:rPr>
            </w:pPr>
            <w:r w:rsidRPr="00617BB3">
              <w:rPr>
                <w:rFonts w:eastAsia="Tahoma" w:cs="Arial"/>
                <w:szCs w:val="16"/>
              </w:rPr>
              <w:t>ECC</w:t>
            </w:r>
          </w:p>
        </w:tc>
        <w:tc>
          <w:tcPr>
            <w:tcW w:w="7371" w:type="dxa"/>
            <w:gridSpan w:val="2"/>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shd w:val="clear" w:color="auto" w:fill="auto"/>
            <w:tcMar>
              <w:left w:w="108" w:type="dxa"/>
              <w:right w:w="108" w:type="dxa"/>
            </w:tcMar>
            <w:vAlign w:val="center"/>
          </w:tcPr>
          <w:p w14:paraId="533A2AD8" w14:textId="77777777" w:rsidR="00617BB3" w:rsidRPr="00617BB3" w:rsidRDefault="00617BB3" w:rsidP="00617BB3">
            <w:pPr>
              <w:spacing w:after="0"/>
              <w:ind w:firstLineChars="100" w:firstLine="200"/>
              <w:rPr>
                <w:rFonts w:eastAsia="Tahoma" w:cs="Arial"/>
                <w:szCs w:val="16"/>
              </w:rPr>
            </w:pPr>
            <w:r w:rsidRPr="00617BB3">
              <w:rPr>
                <w:rFonts w:eastAsia="Tahoma" w:cs="Arial"/>
                <w:szCs w:val="16"/>
              </w:rPr>
              <w:t>Error-Correcting Code (Kód na opravu chýb)</w:t>
            </w:r>
          </w:p>
        </w:tc>
      </w:tr>
      <w:tr w:rsidR="00617BB3" w:rsidRPr="001D6CC2" w14:paraId="61F3B6BC" w14:textId="77777777" w:rsidTr="00617BB3">
        <w:tblPrEx>
          <w:tblCellMar>
            <w:left w:w="108" w:type="dxa"/>
            <w:right w:w="108" w:type="dxa"/>
          </w:tblCellMar>
        </w:tblPrEx>
        <w:trPr>
          <w:gridAfter w:val="1"/>
          <w:wAfter w:w="518" w:type="dxa"/>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shd w:val="clear" w:color="auto" w:fill="auto"/>
            <w:tcMar>
              <w:left w:w="108" w:type="dxa"/>
              <w:right w:w="108" w:type="dxa"/>
            </w:tcMar>
            <w:vAlign w:val="center"/>
          </w:tcPr>
          <w:p w14:paraId="507D3AA1" w14:textId="77777777" w:rsidR="00617BB3" w:rsidRPr="00617BB3" w:rsidRDefault="00617BB3" w:rsidP="00617BB3">
            <w:pPr>
              <w:spacing w:after="0"/>
              <w:ind w:firstLineChars="100" w:firstLine="200"/>
              <w:rPr>
                <w:rFonts w:eastAsia="Tahoma" w:cs="Arial"/>
                <w:szCs w:val="16"/>
              </w:rPr>
            </w:pPr>
            <w:r w:rsidRPr="00617BB3">
              <w:rPr>
                <w:rFonts w:eastAsia="Tahoma" w:cs="Arial"/>
                <w:szCs w:val="16"/>
              </w:rPr>
              <w:t>FC</w:t>
            </w:r>
          </w:p>
        </w:tc>
        <w:tc>
          <w:tcPr>
            <w:tcW w:w="7371" w:type="dxa"/>
            <w:gridSpan w:val="2"/>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shd w:val="clear" w:color="auto" w:fill="auto"/>
            <w:tcMar>
              <w:left w:w="108" w:type="dxa"/>
              <w:right w:w="108" w:type="dxa"/>
            </w:tcMar>
            <w:vAlign w:val="center"/>
          </w:tcPr>
          <w:p w14:paraId="6F3F141E" w14:textId="77777777" w:rsidR="00617BB3" w:rsidRPr="00617BB3" w:rsidRDefault="00617BB3" w:rsidP="00617BB3">
            <w:pPr>
              <w:spacing w:after="0"/>
              <w:ind w:firstLineChars="100" w:firstLine="200"/>
              <w:rPr>
                <w:rFonts w:eastAsia="Tahoma" w:cs="Arial"/>
                <w:szCs w:val="16"/>
              </w:rPr>
            </w:pPr>
            <w:r w:rsidRPr="00617BB3">
              <w:rPr>
                <w:rFonts w:eastAsia="Tahoma" w:cs="Arial"/>
                <w:szCs w:val="16"/>
              </w:rPr>
              <w:t>Fibre Channel (Typ rozhrania pre vysokorýchlostný prenos dát)</w:t>
            </w:r>
          </w:p>
        </w:tc>
      </w:tr>
      <w:tr w:rsidR="00617BB3" w:rsidRPr="001D6CC2" w14:paraId="73277D6E" w14:textId="77777777" w:rsidTr="00617BB3">
        <w:tblPrEx>
          <w:tblCellMar>
            <w:left w:w="108" w:type="dxa"/>
            <w:right w:w="108" w:type="dxa"/>
          </w:tblCellMar>
        </w:tblPrEx>
        <w:trPr>
          <w:gridAfter w:val="1"/>
          <w:wAfter w:w="518" w:type="dxa"/>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shd w:val="clear" w:color="auto" w:fill="auto"/>
            <w:tcMar>
              <w:left w:w="108" w:type="dxa"/>
              <w:right w:w="108" w:type="dxa"/>
            </w:tcMar>
            <w:vAlign w:val="center"/>
          </w:tcPr>
          <w:p w14:paraId="5DB6439B" w14:textId="77777777" w:rsidR="00617BB3" w:rsidRPr="00617BB3" w:rsidRDefault="00617BB3" w:rsidP="00617BB3">
            <w:pPr>
              <w:spacing w:after="0"/>
              <w:ind w:firstLineChars="100" w:firstLine="200"/>
              <w:rPr>
                <w:rFonts w:eastAsia="Tahoma" w:cs="Arial"/>
                <w:szCs w:val="16"/>
              </w:rPr>
            </w:pPr>
            <w:r w:rsidRPr="00617BB3">
              <w:rPr>
                <w:rFonts w:eastAsia="Tahoma" w:cs="Arial"/>
                <w:szCs w:val="16"/>
              </w:rPr>
              <w:t>FIPS</w:t>
            </w:r>
          </w:p>
        </w:tc>
        <w:tc>
          <w:tcPr>
            <w:tcW w:w="7371" w:type="dxa"/>
            <w:gridSpan w:val="2"/>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shd w:val="clear" w:color="auto" w:fill="auto"/>
            <w:tcMar>
              <w:left w:w="108" w:type="dxa"/>
              <w:right w:w="108" w:type="dxa"/>
            </w:tcMar>
            <w:vAlign w:val="center"/>
          </w:tcPr>
          <w:p w14:paraId="344C6E12" w14:textId="77777777" w:rsidR="00617BB3" w:rsidRPr="00617BB3" w:rsidRDefault="00617BB3" w:rsidP="00617BB3">
            <w:pPr>
              <w:spacing w:after="0"/>
              <w:ind w:firstLineChars="100" w:firstLine="200"/>
              <w:rPr>
                <w:rFonts w:eastAsia="Tahoma" w:cs="Arial"/>
                <w:szCs w:val="16"/>
              </w:rPr>
            </w:pPr>
            <w:r w:rsidRPr="00617BB3">
              <w:rPr>
                <w:rFonts w:eastAsia="Tahoma" w:cs="Arial"/>
                <w:szCs w:val="16"/>
              </w:rPr>
              <w:t>Federal Information Processing Standards (Federálne štandardy pre spracovanie informácií)</w:t>
            </w:r>
          </w:p>
        </w:tc>
      </w:tr>
      <w:tr w:rsidR="00617BB3" w:rsidRPr="001D6CC2" w14:paraId="1C14E21D" w14:textId="77777777" w:rsidTr="00617BB3">
        <w:tblPrEx>
          <w:tblCellMar>
            <w:left w:w="108" w:type="dxa"/>
            <w:right w:w="108" w:type="dxa"/>
          </w:tblCellMar>
        </w:tblPrEx>
        <w:trPr>
          <w:gridAfter w:val="1"/>
          <w:wAfter w:w="518" w:type="dxa"/>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shd w:val="clear" w:color="auto" w:fill="auto"/>
            <w:tcMar>
              <w:left w:w="108" w:type="dxa"/>
              <w:right w:w="108" w:type="dxa"/>
            </w:tcMar>
            <w:vAlign w:val="center"/>
          </w:tcPr>
          <w:p w14:paraId="4D03DD72" w14:textId="77777777" w:rsidR="00617BB3" w:rsidRPr="00617BB3" w:rsidRDefault="00617BB3" w:rsidP="00617BB3">
            <w:pPr>
              <w:spacing w:after="0"/>
              <w:ind w:firstLineChars="100" w:firstLine="200"/>
              <w:rPr>
                <w:rFonts w:eastAsia="Tahoma" w:cs="Arial"/>
                <w:szCs w:val="16"/>
              </w:rPr>
            </w:pPr>
            <w:r w:rsidRPr="00617BB3">
              <w:rPr>
                <w:rFonts w:eastAsia="Tahoma" w:cs="Arial"/>
                <w:szCs w:val="16"/>
              </w:rPr>
              <w:t>FW</w:t>
            </w:r>
          </w:p>
        </w:tc>
        <w:tc>
          <w:tcPr>
            <w:tcW w:w="7371" w:type="dxa"/>
            <w:gridSpan w:val="2"/>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shd w:val="clear" w:color="auto" w:fill="auto"/>
            <w:tcMar>
              <w:left w:w="108" w:type="dxa"/>
              <w:right w:w="108" w:type="dxa"/>
            </w:tcMar>
            <w:vAlign w:val="center"/>
          </w:tcPr>
          <w:p w14:paraId="28533B41" w14:textId="77777777" w:rsidR="00617BB3" w:rsidRPr="00617BB3" w:rsidRDefault="00617BB3" w:rsidP="00617BB3">
            <w:pPr>
              <w:spacing w:after="0"/>
              <w:ind w:firstLineChars="100" w:firstLine="200"/>
              <w:rPr>
                <w:rFonts w:eastAsia="Tahoma" w:cs="Arial"/>
                <w:szCs w:val="16"/>
              </w:rPr>
            </w:pPr>
            <w:r w:rsidRPr="00617BB3">
              <w:rPr>
                <w:rFonts w:eastAsia="Tahoma" w:cs="Arial"/>
                <w:szCs w:val="16"/>
              </w:rPr>
              <w:t>Firmvér (Softvér nízkej úrovne pre hardvér)</w:t>
            </w:r>
          </w:p>
        </w:tc>
      </w:tr>
      <w:tr w:rsidR="00617BB3" w:rsidRPr="001D6CC2" w14:paraId="51A90986" w14:textId="77777777" w:rsidTr="00617BB3">
        <w:tblPrEx>
          <w:tblCellMar>
            <w:left w:w="108" w:type="dxa"/>
            <w:right w:w="108" w:type="dxa"/>
          </w:tblCellMar>
        </w:tblPrEx>
        <w:trPr>
          <w:gridAfter w:val="1"/>
          <w:wAfter w:w="518" w:type="dxa"/>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shd w:val="clear" w:color="auto" w:fill="auto"/>
            <w:tcMar>
              <w:left w:w="108" w:type="dxa"/>
              <w:right w:w="108" w:type="dxa"/>
            </w:tcMar>
            <w:vAlign w:val="center"/>
          </w:tcPr>
          <w:p w14:paraId="68334089" w14:textId="77777777" w:rsidR="00617BB3" w:rsidRPr="00617BB3" w:rsidRDefault="00617BB3" w:rsidP="00617BB3">
            <w:pPr>
              <w:spacing w:after="0"/>
              <w:ind w:firstLineChars="100" w:firstLine="200"/>
              <w:rPr>
                <w:rFonts w:eastAsia="Tahoma" w:cs="Arial"/>
                <w:szCs w:val="16"/>
              </w:rPr>
            </w:pPr>
            <w:r w:rsidRPr="00617BB3">
              <w:rPr>
                <w:rFonts w:eastAsia="Tahoma" w:cs="Arial"/>
                <w:szCs w:val="16"/>
              </w:rPr>
              <w:t>GB</w:t>
            </w:r>
          </w:p>
        </w:tc>
        <w:tc>
          <w:tcPr>
            <w:tcW w:w="7371" w:type="dxa"/>
            <w:gridSpan w:val="2"/>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shd w:val="clear" w:color="auto" w:fill="auto"/>
            <w:tcMar>
              <w:left w:w="108" w:type="dxa"/>
              <w:right w:w="108" w:type="dxa"/>
            </w:tcMar>
            <w:vAlign w:val="center"/>
          </w:tcPr>
          <w:p w14:paraId="113FA4FC" w14:textId="77777777" w:rsidR="00617BB3" w:rsidRPr="00617BB3" w:rsidRDefault="00617BB3" w:rsidP="00617BB3">
            <w:pPr>
              <w:spacing w:after="0"/>
              <w:ind w:firstLineChars="100" w:firstLine="200"/>
              <w:rPr>
                <w:rFonts w:eastAsia="Tahoma" w:cs="Arial"/>
                <w:szCs w:val="16"/>
              </w:rPr>
            </w:pPr>
            <w:r w:rsidRPr="00617BB3">
              <w:rPr>
                <w:rFonts w:eastAsia="Tahoma" w:cs="Arial"/>
                <w:szCs w:val="16"/>
              </w:rPr>
              <w:t>Gigabajt (Jednotka kapacity dát)</w:t>
            </w:r>
          </w:p>
        </w:tc>
      </w:tr>
      <w:tr w:rsidR="00617BB3" w:rsidRPr="001D6CC2" w14:paraId="1B12DEAA" w14:textId="77777777" w:rsidTr="00617BB3">
        <w:tblPrEx>
          <w:tblCellMar>
            <w:left w:w="108" w:type="dxa"/>
            <w:right w:w="108" w:type="dxa"/>
          </w:tblCellMar>
        </w:tblPrEx>
        <w:trPr>
          <w:gridAfter w:val="1"/>
          <w:wAfter w:w="518" w:type="dxa"/>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shd w:val="clear" w:color="auto" w:fill="auto"/>
            <w:tcMar>
              <w:left w:w="108" w:type="dxa"/>
              <w:right w:w="108" w:type="dxa"/>
            </w:tcMar>
            <w:vAlign w:val="center"/>
          </w:tcPr>
          <w:p w14:paraId="5CDF3970" w14:textId="77777777" w:rsidR="00617BB3" w:rsidRPr="00617BB3" w:rsidRDefault="00617BB3" w:rsidP="00617BB3">
            <w:pPr>
              <w:spacing w:after="0"/>
              <w:ind w:firstLineChars="100" w:firstLine="200"/>
              <w:rPr>
                <w:rFonts w:eastAsia="Tahoma" w:cs="Arial"/>
                <w:szCs w:val="16"/>
              </w:rPr>
            </w:pPr>
            <w:r w:rsidRPr="00617BB3">
              <w:rPr>
                <w:rFonts w:eastAsia="Tahoma" w:cs="Arial"/>
                <w:szCs w:val="16"/>
              </w:rPr>
              <w:t>Gbps</w:t>
            </w:r>
          </w:p>
        </w:tc>
        <w:tc>
          <w:tcPr>
            <w:tcW w:w="7371" w:type="dxa"/>
            <w:gridSpan w:val="2"/>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shd w:val="clear" w:color="auto" w:fill="auto"/>
            <w:tcMar>
              <w:left w:w="108" w:type="dxa"/>
              <w:right w:w="108" w:type="dxa"/>
            </w:tcMar>
            <w:vAlign w:val="center"/>
          </w:tcPr>
          <w:p w14:paraId="7AAB5CC5" w14:textId="77777777" w:rsidR="00617BB3" w:rsidRPr="00617BB3" w:rsidRDefault="00617BB3" w:rsidP="00617BB3">
            <w:pPr>
              <w:spacing w:after="0"/>
              <w:ind w:firstLineChars="100" w:firstLine="200"/>
              <w:rPr>
                <w:rFonts w:eastAsia="Tahoma" w:cs="Arial"/>
                <w:szCs w:val="16"/>
              </w:rPr>
            </w:pPr>
            <w:r w:rsidRPr="00617BB3">
              <w:rPr>
                <w:rFonts w:eastAsia="Tahoma" w:cs="Arial"/>
                <w:szCs w:val="16"/>
              </w:rPr>
              <w:t>Gigabitov za sekundu (Jednotka rýchlosti prenosu dát)</w:t>
            </w:r>
          </w:p>
        </w:tc>
      </w:tr>
      <w:tr w:rsidR="00617BB3" w:rsidRPr="001D6CC2" w14:paraId="62C8F8BE" w14:textId="77777777" w:rsidTr="00617BB3">
        <w:tblPrEx>
          <w:tblCellMar>
            <w:left w:w="108" w:type="dxa"/>
            <w:right w:w="108" w:type="dxa"/>
          </w:tblCellMar>
        </w:tblPrEx>
        <w:trPr>
          <w:gridAfter w:val="1"/>
          <w:wAfter w:w="518" w:type="dxa"/>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shd w:val="clear" w:color="auto" w:fill="auto"/>
            <w:tcMar>
              <w:left w:w="108" w:type="dxa"/>
              <w:right w:w="108" w:type="dxa"/>
            </w:tcMar>
            <w:vAlign w:val="center"/>
          </w:tcPr>
          <w:p w14:paraId="3DF4E537" w14:textId="77777777" w:rsidR="00617BB3" w:rsidRPr="00617BB3" w:rsidRDefault="00617BB3" w:rsidP="00617BB3">
            <w:pPr>
              <w:spacing w:after="0"/>
              <w:ind w:firstLineChars="100" w:firstLine="200"/>
              <w:rPr>
                <w:rFonts w:eastAsia="Tahoma" w:cs="Arial"/>
                <w:szCs w:val="16"/>
              </w:rPr>
            </w:pPr>
            <w:r w:rsidRPr="00617BB3">
              <w:rPr>
                <w:rFonts w:eastAsia="Tahoma" w:cs="Arial"/>
                <w:szCs w:val="16"/>
              </w:rPr>
              <w:t>HA</w:t>
            </w:r>
          </w:p>
        </w:tc>
        <w:tc>
          <w:tcPr>
            <w:tcW w:w="7371" w:type="dxa"/>
            <w:gridSpan w:val="2"/>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shd w:val="clear" w:color="auto" w:fill="auto"/>
            <w:tcMar>
              <w:left w:w="108" w:type="dxa"/>
              <w:right w:w="108" w:type="dxa"/>
            </w:tcMar>
            <w:vAlign w:val="center"/>
          </w:tcPr>
          <w:p w14:paraId="770A576D" w14:textId="77777777" w:rsidR="00617BB3" w:rsidRPr="00617BB3" w:rsidRDefault="00617BB3" w:rsidP="00617BB3">
            <w:pPr>
              <w:spacing w:after="0"/>
              <w:ind w:firstLineChars="100" w:firstLine="200"/>
              <w:rPr>
                <w:rFonts w:eastAsia="Tahoma" w:cs="Arial"/>
                <w:szCs w:val="16"/>
              </w:rPr>
            </w:pPr>
            <w:r w:rsidRPr="00617BB3">
              <w:rPr>
                <w:rFonts w:eastAsia="Tahoma" w:cs="Arial"/>
                <w:szCs w:val="16"/>
              </w:rPr>
              <w:t>Vysoká dostupnosť (High Availability)</w:t>
            </w:r>
          </w:p>
        </w:tc>
      </w:tr>
      <w:tr w:rsidR="00617BB3" w:rsidRPr="001D6CC2" w14:paraId="2110B6FD" w14:textId="77777777" w:rsidTr="00617BB3">
        <w:tblPrEx>
          <w:tblCellMar>
            <w:left w:w="108" w:type="dxa"/>
            <w:right w:w="108" w:type="dxa"/>
          </w:tblCellMar>
        </w:tblPrEx>
        <w:trPr>
          <w:gridAfter w:val="1"/>
          <w:wAfter w:w="518" w:type="dxa"/>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shd w:val="clear" w:color="auto" w:fill="auto"/>
            <w:tcMar>
              <w:left w:w="108" w:type="dxa"/>
              <w:right w:w="108" w:type="dxa"/>
            </w:tcMar>
            <w:vAlign w:val="center"/>
          </w:tcPr>
          <w:p w14:paraId="52FB6C83" w14:textId="77777777" w:rsidR="00617BB3" w:rsidRPr="00617BB3" w:rsidRDefault="00617BB3" w:rsidP="00617BB3">
            <w:pPr>
              <w:spacing w:after="0"/>
              <w:ind w:firstLineChars="100" w:firstLine="200"/>
              <w:rPr>
                <w:rFonts w:eastAsia="Tahoma" w:cs="Arial"/>
                <w:szCs w:val="16"/>
              </w:rPr>
            </w:pPr>
            <w:r w:rsidRPr="00617BB3">
              <w:rPr>
                <w:rFonts w:eastAsia="Tahoma" w:cs="Arial"/>
                <w:szCs w:val="16"/>
              </w:rPr>
              <w:t>IT</w:t>
            </w:r>
          </w:p>
        </w:tc>
        <w:tc>
          <w:tcPr>
            <w:tcW w:w="7371" w:type="dxa"/>
            <w:gridSpan w:val="2"/>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shd w:val="clear" w:color="auto" w:fill="auto"/>
            <w:tcMar>
              <w:left w:w="108" w:type="dxa"/>
              <w:right w:w="108" w:type="dxa"/>
            </w:tcMar>
            <w:vAlign w:val="center"/>
          </w:tcPr>
          <w:p w14:paraId="127EAF1D" w14:textId="77777777" w:rsidR="00617BB3" w:rsidRPr="00617BB3" w:rsidRDefault="00617BB3" w:rsidP="00617BB3">
            <w:pPr>
              <w:spacing w:after="0"/>
              <w:ind w:firstLineChars="100" w:firstLine="200"/>
              <w:rPr>
                <w:rFonts w:eastAsia="Tahoma" w:cs="Arial"/>
                <w:szCs w:val="16"/>
              </w:rPr>
            </w:pPr>
            <w:r w:rsidRPr="00617BB3">
              <w:rPr>
                <w:rFonts w:eastAsia="Tahoma" w:cs="Arial"/>
                <w:szCs w:val="16"/>
              </w:rPr>
              <w:t>Informačné technológie</w:t>
            </w:r>
          </w:p>
        </w:tc>
      </w:tr>
      <w:tr w:rsidR="00617BB3" w:rsidRPr="001D6CC2" w14:paraId="4A97EF8B" w14:textId="77777777" w:rsidTr="00617BB3">
        <w:tblPrEx>
          <w:tblCellMar>
            <w:left w:w="108" w:type="dxa"/>
            <w:right w:w="108" w:type="dxa"/>
          </w:tblCellMar>
        </w:tblPrEx>
        <w:trPr>
          <w:gridAfter w:val="1"/>
          <w:wAfter w:w="518" w:type="dxa"/>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shd w:val="clear" w:color="auto" w:fill="auto"/>
            <w:tcMar>
              <w:left w:w="108" w:type="dxa"/>
              <w:right w:w="108" w:type="dxa"/>
            </w:tcMar>
            <w:vAlign w:val="center"/>
          </w:tcPr>
          <w:p w14:paraId="1948DE61" w14:textId="77777777" w:rsidR="00617BB3" w:rsidRPr="00617BB3" w:rsidRDefault="00617BB3" w:rsidP="00617BB3">
            <w:pPr>
              <w:spacing w:after="0"/>
              <w:ind w:firstLineChars="100" w:firstLine="200"/>
              <w:rPr>
                <w:rFonts w:eastAsia="Tahoma" w:cs="Arial"/>
                <w:szCs w:val="16"/>
              </w:rPr>
            </w:pPr>
            <w:r w:rsidRPr="00617BB3">
              <w:rPr>
                <w:rFonts w:eastAsia="Tahoma" w:cs="Arial"/>
                <w:szCs w:val="16"/>
              </w:rPr>
              <w:t>KIB</w:t>
            </w:r>
          </w:p>
        </w:tc>
        <w:tc>
          <w:tcPr>
            <w:tcW w:w="7371" w:type="dxa"/>
            <w:gridSpan w:val="2"/>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shd w:val="clear" w:color="auto" w:fill="auto"/>
            <w:tcMar>
              <w:left w:w="108" w:type="dxa"/>
              <w:right w:w="108" w:type="dxa"/>
            </w:tcMar>
            <w:vAlign w:val="center"/>
          </w:tcPr>
          <w:p w14:paraId="1B87FA3E" w14:textId="77777777" w:rsidR="00617BB3" w:rsidRPr="00617BB3" w:rsidRDefault="00617BB3" w:rsidP="00617BB3">
            <w:pPr>
              <w:spacing w:after="0"/>
              <w:ind w:firstLineChars="100" w:firstLine="200"/>
              <w:rPr>
                <w:rFonts w:eastAsia="Tahoma" w:cs="Arial"/>
                <w:szCs w:val="16"/>
              </w:rPr>
            </w:pPr>
            <w:r w:rsidRPr="00617BB3">
              <w:rPr>
                <w:rFonts w:eastAsia="Tahoma" w:cs="Arial"/>
                <w:szCs w:val="16"/>
              </w:rPr>
              <w:t>Kybernetická a informačná bezpečnosť</w:t>
            </w:r>
          </w:p>
        </w:tc>
      </w:tr>
      <w:tr w:rsidR="00617BB3" w:rsidRPr="001D6CC2" w14:paraId="422430F7" w14:textId="77777777" w:rsidTr="00617BB3">
        <w:tblPrEx>
          <w:tblCellMar>
            <w:left w:w="108" w:type="dxa"/>
            <w:right w:w="108" w:type="dxa"/>
          </w:tblCellMar>
        </w:tblPrEx>
        <w:trPr>
          <w:gridAfter w:val="1"/>
          <w:wAfter w:w="518" w:type="dxa"/>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shd w:val="clear" w:color="auto" w:fill="auto"/>
            <w:tcMar>
              <w:left w:w="108" w:type="dxa"/>
              <w:right w:w="108" w:type="dxa"/>
            </w:tcMar>
            <w:vAlign w:val="center"/>
          </w:tcPr>
          <w:p w14:paraId="41CD8B3A" w14:textId="77777777" w:rsidR="00617BB3" w:rsidRPr="00617BB3" w:rsidRDefault="00617BB3" w:rsidP="00617BB3">
            <w:pPr>
              <w:spacing w:after="0"/>
              <w:ind w:firstLineChars="100" w:firstLine="200"/>
              <w:rPr>
                <w:rFonts w:eastAsia="Tahoma" w:cs="Arial"/>
                <w:szCs w:val="16"/>
              </w:rPr>
            </w:pPr>
            <w:r w:rsidRPr="00617BB3">
              <w:rPr>
                <w:rFonts w:eastAsia="Tahoma" w:cs="Arial"/>
                <w:szCs w:val="16"/>
              </w:rPr>
              <w:t>KO</w:t>
            </w:r>
          </w:p>
        </w:tc>
        <w:tc>
          <w:tcPr>
            <w:tcW w:w="7371" w:type="dxa"/>
            <w:gridSpan w:val="2"/>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shd w:val="clear" w:color="auto" w:fill="auto"/>
            <w:tcMar>
              <w:left w:w="108" w:type="dxa"/>
              <w:right w:w="108" w:type="dxa"/>
            </w:tcMar>
            <w:vAlign w:val="center"/>
          </w:tcPr>
          <w:p w14:paraId="056300D9" w14:textId="77777777" w:rsidR="00617BB3" w:rsidRPr="00617BB3" w:rsidRDefault="00617BB3" w:rsidP="00617BB3">
            <w:pPr>
              <w:spacing w:after="0"/>
              <w:ind w:firstLineChars="100" w:firstLine="200"/>
              <w:rPr>
                <w:rFonts w:eastAsia="Tahoma" w:cs="Arial"/>
                <w:szCs w:val="16"/>
              </w:rPr>
            </w:pPr>
            <w:r w:rsidRPr="00617BB3">
              <w:rPr>
                <w:rFonts w:eastAsia="Tahoma" w:cs="Arial"/>
                <w:szCs w:val="16"/>
              </w:rPr>
              <w:t>Knock-out (kritérium) – vylučovacie kritérium</w:t>
            </w:r>
          </w:p>
        </w:tc>
      </w:tr>
      <w:tr w:rsidR="00617BB3" w:rsidRPr="001D6CC2" w14:paraId="46C65946" w14:textId="77777777" w:rsidTr="00617BB3">
        <w:tblPrEx>
          <w:tblCellMar>
            <w:left w:w="108" w:type="dxa"/>
            <w:right w:w="108" w:type="dxa"/>
          </w:tblCellMar>
        </w:tblPrEx>
        <w:trPr>
          <w:gridAfter w:val="1"/>
          <w:wAfter w:w="518" w:type="dxa"/>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shd w:val="clear" w:color="auto" w:fill="auto"/>
            <w:tcMar>
              <w:left w:w="108" w:type="dxa"/>
              <w:right w:w="108" w:type="dxa"/>
            </w:tcMar>
            <w:vAlign w:val="center"/>
          </w:tcPr>
          <w:p w14:paraId="01774D0D" w14:textId="77777777" w:rsidR="00617BB3" w:rsidRPr="00617BB3" w:rsidRDefault="00617BB3" w:rsidP="00617BB3">
            <w:pPr>
              <w:spacing w:after="0"/>
              <w:ind w:firstLineChars="100" w:firstLine="200"/>
              <w:rPr>
                <w:rFonts w:eastAsia="Tahoma" w:cs="Arial"/>
                <w:szCs w:val="16"/>
              </w:rPr>
            </w:pPr>
            <w:r w:rsidRPr="00617BB3">
              <w:rPr>
                <w:rFonts w:eastAsia="Tahoma" w:cs="Arial"/>
                <w:szCs w:val="16"/>
              </w:rPr>
              <w:t>LDAP</w:t>
            </w:r>
          </w:p>
        </w:tc>
        <w:tc>
          <w:tcPr>
            <w:tcW w:w="7371" w:type="dxa"/>
            <w:gridSpan w:val="2"/>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shd w:val="clear" w:color="auto" w:fill="auto"/>
            <w:tcMar>
              <w:left w:w="108" w:type="dxa"/>
              <w:right w:w="108" w:type="dxa"/>
            </w:tcMar>
            <w:vAlign w:val="center"/>
          </w:tcPr>
          <w:p w14:paraId="58D38C9D" w14:textId="77777777" w:rsidR="00617BB3" w:rsidRPr="00617BB3" w:rsidRDefault="00617BB3" w:rsidP="00617BB3">
            <w:pPr>
              <w:spacing w:after="0"/>
              <w:ind w:firstLineChars="100" w:firstLine="200"/>
              <w:rPr>
                <w:rFonts w:eastAsia="Tahoma" w:cs="Arial"/>
                <w:szCs w:val="16"/>
              </w:rPr>
            </w:pPr>
            <w:r w:rsidRPr="00617BB3">
              <w:rPr>
                <w:rFonts w:eastAsia="Tahoma" w:cs="Arial"/>
                <w:szCs w:val="16"/>
              </w:rPr>
              <w:t>Lightweight Directory Access Protocol (Protokol pre prístup k adresárovým službám)</w:t>
            </w:r>
          </w:p>
        </w:tc>
      </w:tr>
      <w:tr w:rsidR="00617BB3" w:rsidRPr="001D6CC2" w14:paraId="0E4B7219" w14:textId="77777777" w:rsidTr="00617BB3">
        <w:tblPrEx>
          <w:tblCellMar>
            <w:left w:w="108" w:type="dxa"/>
            <w:right w:w="108" w:type="dxa"/>
          </w:tblCellMar>
        </w:tblPrEx>
        <w:trPr>
          <w:gridAfter w:val="1"/>
          <w:wAfter w:w="518" w:type="dxa"/>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shd w:val="clear" w:color="auto" w:fill="auto"/>
            <w:tcMar>
              <w:left w:w="108" w:type="dxa"/>
              <w:right w:w="108" w:type="dxa"/>
            </w:tcMar>
            <w:vAlign w:val="center"/>
          </w:tcPr>
          <w:p w14:paraId="425BA97F" w14:textId="77777777" w:rsidR="00617BB3" w:rsidRPr="00617BB3" w:rsidRDefault="00617BB3" w:rsidP="00617BB3">
            <w:pPr>
              <w:spacing w:after="0"/>
              <w:ind w:firstLineChars="100" w:firstLine="200"/>
              <w:rPr>
                <w:rFonts w:eastAsia="Tahoma" w:cs="Arial"/>
                <w:szCs w:val="16"/>
              </w:rPr>
            </w:pPr>
            <w:r w:rsidRPr="00617BB3">
              <w:rPr>
                <w:rFonts w:eastAsia="Tahoma" w:cs="Arial"/>
                <w:szCs w:val="16"/>
              </w:rPr>
              <w:t>MD</w:t>
            </w:r>
          </w:p>
        </w:tc>
        <w:tc>
          <w:tcPr>
            <w:tcW w:w="7371" w:type="dxa"/>
            <w:gridSpan w:val="2"/>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shd w:val="clear" w:color="auto" w:fill="auto"/>
            <w:tcMar>
              <w:left w:w="108" w:type="dxa"/>
              <w:right w:w="108" w:type="dxa"/>
            </w:tcMar>
            <w:vAlign w:val="center"/>
          </w:tcPr>
          <w:p w14:paraId="51824986" w14:textId="77777777" w:rsidR="00617BB3" w:rsidRPr="00617BB3" w:rsidRDefault="00617BB3" w:rsidP="00617BB3">
            <w:pPr>
              <w:spacing w:after="0"/>
              <w:ind w:firstLineChars="100" w:firstLine="200"/>
              <w:rPr>
                <w:rFonts w:eastAsia="Tahoma" w:cs="Arial"/>
                <w:szCs w:val="16"/>
              </w:rPr>
            </w:pPr>
            <w:r w:rsidRPr="00617BB3">
              <w:rPr>
                <w:rFonts w:eastAsia="Tahoma" w:cs="Arial"/>
                <w:szCs w:val="16"/>
              </w:rPr>
              <w:t>Človekodeň (Man-Day)</w:t>
            </w:r>
          </w:p>
        </w:tc>
      </w:tr>
      <w:tr w:rsidR="00617BB3" w:rsidRPr="001D6CC2" w14:paraId="43DB717F" w14:textId="77777777" w:rsidTr="00617BB3">
        <w:tblPrEx>
          <w:tblCellMar>
            <w:left w:w="108" w:type="dxa"/>
            <w:right w:w="108" w:type="dxa"/>
          </w:tblCellMar>
        </w:tblPrEx>
        <w:trPr>
          <w:gridAfter w:val="1"/>
          <w:wAfter w:w="518" w:type="dxa"/>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shd w:val="clear" w:color="auto" w:fill="auto"/>
            <w:tcMar>
              <w:left w:w="108" w:type="dxa"/>
              <w:right w:w="108" w:type="dxa"/>
            </w:tcMar>
            <w:vAlign w:val="center"/>
          </w:tcPr>
          <w:p w14:paraId="7F64E971" w14:textId="77777777" w:rsidR="00617BB3" w:rsidRPr="00617BB3" w:rsidRDefault="00617BB3" w:rsidP="00617BB3">
            <w:pPr>
              <w:spacing w:after="0"/>
              <w:ind w:firstLineChars="100" w:firstLine="200"/>
              <w:rPr>
                <w:rFonts w:eastAsia="Tahoma" w:cs="Arial"/>
                <w:szCs w:val="16"/>
              </w:rPr>
            </w:pPr>
            <w:r w:rsidRPr="00617BB3">
              <w:rPr>
                <w:rFonts w:eastAsia="Tahoma" w:cs="Arial"/>
                <w:szCs w:val="16"/>
              </w:rPr>
              <w:t>NLP</w:t>
            </w:r>
          </w:p>
        </w:tc>
        <w:tc>
          <w:tcPr>
            <w:tcW w:w="7371" w:type="dxa"/>
            <w:gridSpan w:val="2"/>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shd w:val="clear" w:color="auto" w:fill="auto"/>
            <w:tcMar>
              <w:left w:w="108" w:type="dxa"/>
              <w:right w:w="108" w:type="dxa"/>
            </w:tcMar>
            <w:vAlign w:val="center"/>
          </w:tcPr>
          <w:p w14:paraId="5D5C9560" w14:textId="77777777" w:rsidR="00617BB3" w:rsidRPr="00617BB3" w:rsidRDefault="00617BB3" w:rsidP="00617BB3">
            <w:pPr>
              <w:spacing w:after="0"/>
              <w:ind w:firstLineChars="100" w:firstLine="200"/>
              <w:rPr>
                <w:rFonts w:eastAsia="Tahoma" w:cs="Arial"/>
                <w:szCs w:val="16"/>
              </w:rPr>
            </w:pPr>
            <w:r w:rsidRPr="00617BB3">
              <w:rPr>
                <w:rFonts w:eastAsia="Tahoma" w:cs="Arial"/>
                <w:szCs w:val="16"/>
              </w:rPr>
              <w:t>Natural Language Processing (Spracovanie prirodzeného jazyka)</w:t>
            </w:r>
          </w:p>
        </w:tc>
      </w:tr>
      <w:tr w:rsidR="00617BB3" w:rsidRPr="001D6CC2" w14:paraId="4334BDB4" w14:textId="77777777" w:rsidTr="00617BB3">
        <w:tblPrEx>
          <w:tblCellMar>
            <w:left w:w="108" w:type="dxa"/>
            <w:right w:w="108" w:type="dxa"/>
          </w:tblCellMar>
        </w:tblPrEx>
        <w:trPr>
          <w:gridAfter w:val="1"/>
          <w:wAfter w:w="518" w:type="dxa"/>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shd w:val="clear" w:color="auto" w:fill="auto"/>
            <w:tcMar>
              <w:left w:w="108" w:type="dxa"/>
              <w:right w:w="108" w:type="dxa"/>
            </w:tcMar>
            <w:vAlign w:val="center"/>
          </w:tcPr>
          <w:p w14:paraId="549DE502" w14:textId="77777777" w:rsidR="00617BB3" w:rsidRPr="00617BB3" w:rsidRDefault="00617BB3" w:rsidP="00617BB3">
            <w:pPr>
              <w:spacing w:after="0"/>
              <w:ind w:firstLineChars="100" w:firstLine="200"/>
              <w:rPr>
                <w:rFonts w:eastAsia="Tahoma" w:cs="Arial"/>
                <w:szCs w:val="16"/>
              </w:rPr>
            </w:pPr>
            <w:r w:rsidRPr="00617BB3">
              <w:rPr>
                <w:rFonts w:eastAsia="Tahoma" w:cs="Arial"/>
                <w:szCs w:val="16"/>
              </w:rPr>
              <w:t>NS1/NS2</w:t>
            </w:r>
          </w:p>
        </w:tc>
        <w:tc>
          <w:tcPr>
            <w:tcW w:w="7371" w:type="dxa"/>
            <w:gridSpan w:val="2"/>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shd w:val="clear" w:color="auto" w:fill="auto"/>
            <w:tcMar>
              <w:left w:w="108" w:type="dxa"/>
              <w:right w:w="108" w:type="dxa"/>
            </w:tcMar>
            <w:vAlign w:val="center"/>
          </w:tcPr>
          <w:p w14:paraId="48676FB1" w14:textId="77777777" w:rsidR="00617BB3" w:rsidRPr="00617BB3" w:rsidRDefault="00617BB3" w:rsidP="00617BB3">
            <w:pPr>
              <w:spacing w:after="0"/>
              <w:ind w:firstLineChars="100" w:firstLine="200"/>
              <w:rPr>
                <w:rFonts w:eastAsia="Tahoma" w:cs="Arial"/>
                <w:szCs w:val="16"/>
              </w:rPr>
            </w:pPr>
            <w:r w:rsidRPr="00617BB3">
              <w:rPr>
                <w:rFonts w:eastAsia="Tahoma" w:cs="Arial"/>
                <w:szCs w:val="16"/>
              </w:rPr>
              <w:t>Name Server 1 / Name Server 2 (Primárny/Sekundárny názvový server pre DNS)</w:t>
            </w:r>
          </w:p>
        </w:tc>
      </w:tr>
      <w:tr w:rsidR="00617BB3" w:rsidRPr="001D6CC2" w14:paraId="79DD07E4" w14:textId="77777777" w:rsidTr="00617BB3">
        <w:tblPrEx>
          <w:tblCellMar>
            <w:left w:w="108" w:type="dxa"/>
            <w:right w:w="108" w:type="dxa"/>
          </w:tblCellMar>
        </w:tblPrEx>
        <w:trPr>
          <w:gridAfter w:val="1"/>
          <w:wAfter w:w="518" w:type="dxa"/>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shd w:val="clear" w:color="auto" w:fill="auto"/>
            <w:tcMar>
              <w:left w:w="108" w:type="dxa"/>
              <w:right w:w="108" w:type="dxa"/>
            </w:tcMar>
            <w:vAlign w:val="center"/>
          </w:tcPr>
          <w:p w14:paraId="595E8B84" w14:textId="77777777" w:rsidR="00617BB3" w:rsidRPr="00617BB3" w:rsidRDefault="00617BB3" w:rsidP="00617BB3">
            <w:pPr>
              <w:spacing w:after="0"/>
              <w:ind w:firstLineChars="100" w:firstLine="200"/>
              <w:rPr>
                <w:rFonts w:eastAsia="Tahoma" w:cs="Arial"/>
                <w:szCs w:val="16"/>
              </w:rPr>
            </w:pPr>
            <w:r w:rsidRPr="00617BB3">
              <w:rPr>
                <w:rFonts w:eastAsia="Tahoma" w:cs="Arial"/>
                <w:szCs w:val="16"/>
              </w:rPr>
              <w:t>NVMe</w:t>
            </w:r>
          </w:p>
        </w:tc>
        <w:tc>
          <w:tcPr>
            <w:tcW w:w="7371" w:type="dxa"/>
            <w:gridSpan w:val="2"/>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shd w:val="clear" w:color="auto" w:fill="auto"/>
            <w:tcMar>
              <w:left w:w="108" w:type="dxa"/>
              <w:right w:w="108" w:type="dxa"/>
            </w:tcMar>
            <w:vAlign w:val="center"/>
          </w:tcPr>
          <w:p w14:paraId="1B1B1ABA" w14:textId="77777777" w:rsidR="00617BB3" w:rsidRPr="00617BB3" w:rsidRDefault="00617BB3" w:rsidP="00617BB3">
            <w:pPr>
              <w:spacing w:after="0"/>
              <w:ind w:firstLineChars="100" w:firstLine="200"/>
              <w:rPr>
                <w:rFonts w:eastAsia="Tahoma" w:cs="Arial"/>
                <w:szCs w:val="16"/>
              </w:rPr>
            </w:pPr>
            <w:r w:rsidRPr="00617BB3">
              <w:rPr>
                <w:rFonts w:eastAsia="Tahoma" w:cs="Arial"/>
                <w:szCs w:val="16"/>
              </w:rPr>
              <w:t>Non-Volatile Memory Express (Rozhranie pre vysokorýchlostné SSD disky)</w:t>
            </w:r>
          </w:p>
        </w:tc>
      </w:tr>
      <w:tr w:rsidR="00617BB3" w:rsidRPr="001D6CC2" w14:paraId="19A79C8B" w14:textId="77777777" w:rsidTr="00617BB3">
        <w:tblPrEx>
          <w:tblCellMar>
            <w:left w:w="108" w:type="dxa"/>
            <w:right w:w="108" w:type="dxa"/>
          </w:tblCellMar>
        </w:tblPrEx>
        <w:trPr>
          <w:gridAfter w:val="1"/>
          <w:wAfter w:w="518" w:type="dxa"/>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shd w:val="clear" w:color="auto" w:fill="auto"/>
            <w:tcMar>
              <w:left w:w="108" w:type="dxa"/>
              <w:right w:w="108" w:type="dxa"/>
            </w:tcMar>
            <w:vAlign w:val="center"/>
          </w:tcPr>
          <w:p w14:paraId="2F84AA1E" w14:textId="77777777" w:rsidR="00617BB3" w:rsidRPr="00617BB3" w:rsidRDefault="00617BB3" w:rsidP="00617BB3">
            <w:pPr>
              <w:spacing w:after="0"/>
              <w:ind w:firstLineChars="100" w:firstLine="200"/>
              <w:rPr>
                <w:rFonts w:eastAsia="Tahoma" w:cs="Arial"/>
                <w:szCs w:val="16"/>
              </w:rPr>
            </w:pPr>
            <w:r w:rsidRPr="00617BB3">
              <w:rPr>
                <w:rFonts w:eastAsia="Tahoma" w:cs="Arial"/>
                <w:szCs w:val="16"/>
              </w:rPr>
              <w:t>OS</w:t>
            </w:r>
          </w:p>
        </w:tc>
        <w:tc>
          <w:tcPr>
            <w:tcW w:w="7371" w:type="dxa"/>
            <w:gridSpan w:val="2"/>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shd w:val="clear" w:color="auto" w:fill="auto"/>
            <w:tcMar>
              <w:left w:w="108" w:type="dxa"/>
              <w:right w:w="108" w:type="dxa"/>
            </w:tcMar>
            <w:vAlign w:val="center"/>
          </w:tcPr>
          <w:p w14:paraId="0F7F1725" w14:textId="77777777" w:rsidR="00617BB3" w:rsidRPr="00617BB3" w:rsidRDefault="00617BB3" w:rsidP="00617BB3">
            <w:pPr>
              <w:spacing w:after="0"/>
              <w:ind w:firstLineChars="100" w:firstLine="200"/>
              <w:rPr>
                <w:rFonts w:eastAsia="Tahoma" w:cs="Arial"/>
                <w:szCs w:val="16"/>
              </w:rPr>
            </w:pPr>
            <w:r w:rsidRPr="00617BB3">
              <w:rPr>
                <w:rFonts w:eastAsia="Tahoma" w:cs="Arial"/>
                <w:szCs w:val="16"/>
              </w:rPr>
              <w:t>Operačný systém</w:t>
            </w:r>
          </w:p>
        </w:tc>
      </w:tr>
      <w:tr w:rsidR="00617BB3" w:rsidRPr="001D6CC2" w14:paraId="1AD2CC4A" w14:textId="77777777" w:rsidTr="00617BB3">
        <w:tblPrEx>
          <w:tblCellMar>
            <w:left w:w="108" w:type="dxa"/>
            <w:right w:w="108" w:type="dxa"/>
          </w:tblCellMar>
        </w:tblPrEx>
        <w:trPr>
          <w:gridAfter w:val="1"/>
          <w:wAfter w:w="518" w:type="dxa"/>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shd w:val="clear" w:color="auto" w:fill="auto"/>
            <w:tcMar>
              <w:left w:w="108" w:type="dxa"/>
              <w:right w:w="108" w:type="dxa"/>
            </w:tcMar>
            <w:vAlign w:val="center"/>
          </w:tcPr>
          <w:p w14:paraId="4E2D3984" w14:textId="77777777" w:rsidR="00617BB3" w:rsidRPr="00617BB3" w:rsidRDefault="00617BB3" w:rsidP="00617BB3">
            <w:pPr>
              <w:spacing w:after="0"/>
              <w:ind w:firstLineChars="100" w:firstLine="200"/>
              <w:rPr>
                <w:rFonts w:eastAsia="Tahoma" w:cs="Arial"/>
                <w:szCs w:val="16"/>
              </w:rPr>
            </w:pPr>
            <w:r w:rsidRPr="00617BB3">
              <w:rPr>
                <w:rFonts w:eastAsia="Tahoma" w:cs="Arial"/>
                <w:szCs w:val="16"/>
              </w:rPr>
              <w:t>OTP</w:t>
            </w:r>
          </w:p>
        </w:tc>
        <w:tc>
          <w:tcPr>
            <w:tcW w:w="7371" w:type="dxa"/>
            <w:gridSpan w:val="2"/>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shd w:val="clear" w:color="auto" w:fill="auto"/>
            <w:tcMar>
              <w:left w:w="108" w:type="dxa"/>
              <w:right w:w="108" w:type="dxa"/>
            </w:tcMar>
            <w:vAlign w:val="center"/>
          </w:tcPr>
          <w:p w14:paraId="38045F8F" w14:textId="77777777" w:rsidR="00617BB3" w:rsidRPr="00617BB3" w:rsidRDefault="00617BB3" w:rsidP="00617BB3">
            <w:pPr>
              <w:spacing w:after="0"/>
              <w:ind w:firstLineChars="100" w:firstLine="200"/>
              <w:rPr>
                <w:rFonts w:eastAsia="Tahoma" w:cs="Arial"/>
                <w:szCs w:val="16"/>
              </w:rPr>
            </w:pPr>
            <w:r w:rsidRPr="00617BB3">
              <w:rPr>
                <w:rFonts w:eastAsia="Tahoma" w:cs="Arial"/>
                <w:szCs w:val="16"/>
              </w:rPr>
              <w:t>Jednorazové heslo (One-Time Password)</w:t>
            </w:r>
          </w:p>
        </w:tc>
      </w:tr>
      <w:tr w:rsidR="00617BB3" w:rsidRPr="001D6CC2" w14:paraId="692D4599" w14:textId="77777777" w:rsidTr="00617BB3">
        <w:tblPrEx>
          <w:tblCellMar>
            <w:left w:w="108" w:type="dxa"/>
            <w:right w:w="108" w:type="dxa"/>
          </w:tblCellMar>
        </w:tblPrEx>
        <w:trPr>
          <w:gridAfter w:val="1"/>
          <w:wAfter w:w="518" w:type="dxa"/>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shd w:val="clear" w:color="auto" w:fill="auto"/>
            <w:tcMar>
              <w:left w:w="108" w:type="dxa"/>
              <w:right w:w="108" w:type="dxa"/>
            </w:tcMar>
            <w:vAlign w:val="center"/>
          </w:tcPr>
          <w:p w14:paraId="23F3F678" w14:textId="77777777" w:rsidR="00617BB3" w:rsidRPr="00617BB3" w:rsidRDefault="00617BB3" w:rsidP="00617BB3">
            <w:pPr>
              <w:spacing w:after="0"/>
              <w:ind w:firstLineChars="100" w:firstLine="200"/>
              <w:rPr>
                <w:rFonts w:eastAsia="Tahoma" w:cs="Arial"/>
                <w:szCs w:val="16"/>
              </w:rPr>
            </w:pPr>
            <w:r w:rsidRPr="00617BB3">
              <w:rPr>
                <w:rFonts w:eastAsia="Tahoma" w:cs="Arial"/>
                <w:szCs w:val="16"/>
              </w:rPr>
              <w:t>PCIe</w:t>
            </w:r>
          </w:p>
        </w:tc>
        <w:tc>
          <w:tcPr>
            <w:tcW w:w="7371" w:type="dxa"/>
            <w:gridSpan w:val="2"/>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shd w:val="clear" w:color="auto" w:fill="auto"/>
            <w:tcMar>
              <w:left w:w="108" w:type="dxa"/>
              <w:right w:w="108" w:type="dxa"/>
            </w:tcMar>
            <w:vAlign w:val="center"/>
          </w:tcPr>
          <w:p w14:paraId="61432D49" w14:textId="77777777" w:rsidR="00617BB3" w:rsidRPr="00617BB3" w:rsidRDefault="00617BB3" w:rsidP="00617BB3">
            <w:pPr>
              <w:spacing w:after="0"/>
              <w:ind w:firstLineChars="100" w:firstLine="200"/>
              <w:rPr>
                <w:rFonts w:eastAsia="Tahoma" w:cs="Arial"/>
                <w:szCs w:val="16"/>
              </w:rPr>
            </w:pPr>
            <w:r w:rsidRPr="00617BB3">
              <w:rPr>
                <w:rFonts w:eastAsia="Tahoma" w:cs="Arial"/>
                <w:szCs w:val="16"/>
              </w:rPr>
              <w:t>Peripheral Component Interconnect Express (Typ zbernice pre pripojenie komponentov)</w:t>
            </w:r>
          </w:p>
        </w:tc>
      </w:tr>
      <w:tr w:rsidR="00617BB3" w:rsidRPr="001D6CC2" w14:paraId="7FBDF90F" w14:textId="77777777" w:rsidTr="00617BB3">
        <w:tblPrEx>
          <w:tblCellMar>
            <w:left w:w="108" w:type="dxa"/>
            <w:right w:w="108" w:type="dxa"/>
          </w:tblCellMar>
        </w:tblPrEx>
        <w:trPr>
          <w:gridAfter w:val="1"/>
          <w:wAfter w:w="518" w:type="dxa"/>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shd w:val="clear" w:color="auto" w:fill="auto"/>
            <w:tcMar>
              <w:left w:w="108" w:type="dxa"/>
              <w:right w:w="108" w:type="dxa"/>
            </w:tcMar>
            <w:vAlign w:val="center"/>
          </w:tcPr>
          <w:p w14:paraId="08D3F6FF" w14:textId="77777777" w:rsidR="00617BB3" w:rsidRPr="00617BB3" w:rsidRDefault="00617BB3" w:rsidP="00617BB3">
            <w:pPr>
              <w:spacing w:after="0"/>
              <w:ind w:firstLineChars="100" w:firstLine="200"/>
              <w:rPr>
                <w:rFonts w:eastAsia="Tahoma" w:cs="Arial"/>
                <w:szCs w:val="16"/>
              </w:rPr>
            </w:pPr>
            <w:r w:rsidRPr="00617BB3">
              <w:rPr>
                <w:rFonts w:eastAsia="Tahoma" w:cs="Arial"/>
                <w:szCs w:val="16"/>
              </w:rPr>
              <w:t>QoS</w:t>
            </w:r>
          </w:p>
        </w:tc>
        <w:tc>
          <w:tcPr>
            <w:tcW w:w="7371" w:type="dxa"/>
            <w:gridSpan w:val="2"/>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shd w:val="clear" w:color="auto" w:fill="auto"/>
            <w:tcMar>
              <w:left w:w="108" w:type="dxa"/>
              <w:right w:w="108" w:type="dxa"/>
            </w:tcMar>
            <w:vAlign w:val="center"/>
          </w:tcPr>
          <w:p w14:paraId="46B74424" w14:textId="77777777" w:rsidR="00617BB3" w:rsidRPr="00617BB3" w:rsidRDefault="00617BB3" w:rsidP="00617BB3">
            <w:pPr>
              <w:spacing w:after="0"/>
              <w:ind w:firstLineChars="100" w:firstLine="200"/>
              <w:rPr>
                <w:rFonts w:eastAsia="Tahoma" w:cs="Arial"/>
                <w:szCs w:val="16"/>
              </w:rPr>
            </w:pPr>
            <w:r w:rsidRPr="00617BB3">
              <w:rPr>
                <w:rFonts w:eastAsia="Tahoma" w:cs="Arial"/>
                <w:szCs w:val="16"/>
              </w:rPr>
              <w:t>Kvalita služieb (Quality of Service)</w:t>
            </w:r>
          </w:p>
        </w:tc>
      </w:tr>
      <w:tr w:rsidR="00617BB3" w:rsidRPr="001D6CC2" w14:paraId="04CD42D2" w14:textId="77777777" w:rsidTr="00617BB3">
        <w:tblPrEx>
          <w:tblCellMar>
            <w:left w:w="108" w:type="dxa"/>
            <w:right w:w="108" w:type="dxa"/>
          </w:tblCellMar>
        </w:tblPrEx>
        <w:trPr>
          <w:gridAfter w:val="1"/>
          <w:wAfter w:w="518" w:type="dxa"/>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shd w:val="clear" w:color="auto" w:fill="auto"/>
            <w:tcMar>
              <w:left w:w="108" w:type="dxa"/>
              <w:right w:w="108" w:type="dxa"/>
            </w:tcMar>
            <w:vAlign w:val="center"/>
          </w:tcPr>
          <w:p w14:paraId="3608A870" w14:textId="77777777" w:rsidR="00617BB3" w:rsidRPr="00617BB3" w:rsidRDefault="00617BB3" w:rsidP="00617BB3">
            <w:pPr>
              <w:spacing w:after="0"/>
              <w:ind w:firstLineChars="100" w:firstLine="200"/>
              <w:rPr>
                <w:rFonts w:eastAsia="Tahoma" w:cs="Arial"/>
                <w:szCs w:val="16"/>
              </w:rPr>
            </w:pPr>
            <w:r w:rsidRPr="00617BB3">
              <w:rPr>
                <w:rFonts w:eastAsia="Tahoma" w:cs="Arial"/>
                <w:szCs w:val="16"/>
              </w:rPr>
              <w:t>RAM</w:t>
            </w:r>
          </w:p>
        </w:tc>
        <w:tc>
          <w:tcPr>
            <w:tcW w:w="7371" w:type="dxa"/>
            <w:gridSpan w:val="2"/>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shd w:val="clear" w:color="auto" w:fill="auto"/>
            <w:tcMar>
              <w:left w:w="108" w:type="dxa"/>
              <w:right w:w="108" w:type="dxa"/>
            </w:tcMar>
            <w:vAlign w:val="center"/>
          </w:tcPr>
          <w:p w14:paraId="0532B16D" w14:textId="77777777" w:rsidR="00617BB3" w:rsidRPr="00617BB3" w:rsidRDefault="00617BB3" w:rsidP="00617BB3">
            <w:pPr>
              <w:spacing w:after="0"/>
              <w:ind w:firstLineChars="100" w:firstLine="200"/>
              <w:rPr>
                <w:rFonts w:eastAsia="Tahoma" w:cs="Arial"/>
                <w:szCs w:val="16"/>
              </w:rPr>
            </w:pPr>
            <w:r w:rsidRPr="00617BB3">
              <w:rPr>
                <w:rFonts w:eastAsia="Tahoma" w:cs="Arial"/>
                <w:szCs w:val="16"/>
              </w:rPr>
              <w:t>Operačná pamäť (Random Access Memory)</w:t>
            </w:r>
          </w:p>
        </w:tc>
      </w:tr>
      <w:tr w:rsidR="00617BB3" w:rsidRPr="001D6CC2" w14:paraId="5F7B3DDC" w14:textId="77777777" w:rsidTr="00617BB3">
        <w:tblPrEx>
          <w:tblCellMar>
            <w:left w:w="108" w:type="dxa"/>
            <w:right w:w="108" w:type="dxa"/>
          </w:tblCellMar>
        </w:tblPrEx>
        <w:trPr>
          <w:gridAfter w:val="1"/>
          <w:wAfter w:w="518" w:type="dxa"/>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shd w:val="clear" w:color="auto" w:fill="auto"/>
            <w:tcMar>
              <w:left w:w="108" w:type="dxa"/>
              <w:right w:w="108" w:type="dxa"/>
            </w:tcMar>
            <w:vAlign w:val="center"/>
          </w:tcPr>
          <w:p w14:paraId="518929CF" w14:textId="77777777" w:rsidR="00617BB3" w:rsidRPr="00617BB3" w:rsidRDefault="00617BB3" w:rsidP="00617BB3">
            <w:pPr>
              <w:spacing w:after="0"/>
              <w:ind w:firstLineChars="100" w:firstLine="200"/>
              <w:rPr>
                <w:rFonts w:eastAsia="Tahoma" w:cs="Arial"/>
                <w:szCs w:val="16"/>
              </w:rPr>
            </w:pPr>
            <w:r w:rsidRPr="00617BB3">
              <w:rPr>
                <w:rFonts w:eastAsia="Tahoma" w:cs="Arial"/>
                <w:szCs w:val="16"/>
              </w:rPr>
              <w:t>RBAC</w:t>
            </w:r>
          </w:p>
        </w:tc>
        <w:tc>
          <w:tcPr>
            <w:tcW w:w="7371" w:type="dxa"/>
            <w:gridSpan w:val="2"/>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shd w:val="clear" w:color="auto" w:fill="auto"/>
            <w:tcMar>
              <w:left w:w="108" w:type="dxa"/>
              <w:right w:w="108" w:type="dxa"/>
            </w:tcMar>
            <w:vAlign w:val="center"/>
          </w:tcPr>
          <w:p w14:paraId="1615DAE5" w14:textId="77777777" w:rsidR="00617BB3" w:rsidRPr="00617BB3" w:rsidRDefault="00617BB3" w:rsidP="00617BB3">
            <w:pPr>
              <w:spacing w:after="0"/>
              <w:ind w:firstLineChars="100" w:firstLine="200"/>
              <w:rPr>
                <w:rFonts w:eastAsia="Tahoma" w:cs="Arial"/>
                <w:szCs w:val="16"/>
              </w:rPr>
            </w:pPr>
            <w:r w:rsidRPr="00617BB3">
              <w:rPr>
                <w:rFonts w:eastAsia="Tahoma" w:cs="Arial"/>
                <w:szCs w:val="16"/>
              </w:rPr>
              <w:t>Riadenie prístupu na základe rolí (Role-Based Access Control)</w:t>
            </w:r>
          </w:p>
        </w:tc>
      </w:tr>
      <w:tr w:rsidR="00617BB3" w:rsidRPr="001D6CC2" w14:paraId="45D9F868" w14:textId="77777777" w:rsidTr="00617BB3">
        <w:tblPrEx>
          <w:tblCellMar>
            <w:left w:w="108" w:type="dxa"/>
            <w:right w:w="108" w:type="dxa"/>
          </w:tblCellMar>
        </w:tblPrEx>
        <w:trPr>
          <w:gridAfter w:val="1"/>
          <w:wAfter w:w="518" w:type="dxa"/>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shd w:val="clear" w:color="auto" w:fill="auto"/>
            <w:tcMar>
              <w:left w:w="108" w:type="dxa"/>
              <w:right w:w="108" w:type="dxa"/>
            </w:tcMar>
            <w:vAlign w:val="center"/>
          </w:tcPr>
          <w:p w14:paraId="16010361" w14:textId="77777777" w:rsidR="00617BB3" w:rsidRPr="00617BB3" w:rsidRDefault="00617BB3" w:rsidP="00617BB3">
            <w:pPr>
              <w:spacing w:after="0"/>
              <w:ind w:firstLineChars="100" w:firstLine="200"/>
              <w:rPr>
                <w:rFonts w:eastAsia="Tahoma" w:cs="Arial"/>
                <w:szCs w:val="16"/>
              </w:rPr>
            </w:pPr>
            <w:r w:rsidRPr="00617BB3">
              <w:rPr>
                <w:rFonts w:eastAsia="Tahoma" w:cs="Arial"/>
                <w:szCs w:val="16"/>
              </w:rPr>
              <w:t>RoT</w:t>
            </w:r>
          </w:p>
        </w:tc>
        <w:tc>
          <w:tcPr>
            <w:tcW w:w="7371" w:type="dxa"/>
            <w:gridSpan w:val="2"/>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shd w:val="clear" w:color="auto" w:fill="auto"/>
            <w:tcMar>
              <w:left w:w="108" w:type="dxa"/>
              <w:right w:w="108" w:type="dxa"/>
            </w:tcMar>
            <w:vAlign w:val="center"/>
          </w:tcPr>
          <w:p w14:paraId="3FEB6DA4" w14:textId="77777777" w:rsidR="00617BB3" w:rsidRPr="00617BB3" w:rsidRDefault="00617BB3" w:rsidP="00617BB3">
            <w:pPr>
              <w:spacing w:after="0"/>
              <w:ind w:firstLineChars="100" w:firstLine="200"/>
              <w:rPr>
                <w:rFonts w:eastAsia="Tahoma" w:cs="Arial"/>
                <w:szCs w:val="16"/>
              </w:rPr>
            </w:pPr>
            <w:r w:rsidRPr="00617BB3">
              <w:rPr>
                <w:rFonts w:eastAsia="Tahoma" w:cs="Arial"/>
                <w:szCs w:val="16"/>
              </w:rPr>
              <w:t>Koreň dôvery (Root of Trust)</w:t>
            </w:r>
          </w:p>
        </w:tc>
      </w:tr>
      <w:tr w:rsidR="00617BB3" w:rsidRPr="001D6CC2" w14:paraId="6DE55DC5" w14:textId="77777777" w:rsidTr="00617BB3">
        <w:tblPrEx>
          <w:tblCellMar>
            <w:left w:w="108" w:type="dxa"/>
            <w:right w:w="108" w:type="dxa"/>
          </w:tblCellMar>
        </w:tblPrEx>
        <w:trPr>
          <w:gridAfter w:val="1"/>
          <w:wAfter w:w="518" w:type="dxa"/>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shd w:val="clear" w:color="auto" w:fill="auto"/>
            <w:tcMar>
              <w:left w:w="108" w:type="dxa"/>
              <w:right w:w="108" w:type="dxa"/>
            </w:tcMar>
            <w:vAlign w:val="center"/>
          </w:tcPr>
          <w:p w14:paraId="561B80BA" w14:textId="77777777" w:rsidR="00617BB3" w:rsidRPr="00617BB3" w:rsidRDefault="00617BB3" w:rsidP="00617BB3">
            <w:pPr>
              <w:spacing w:after="0"/>
              <w:ind w:firstLineChars="100" w:firstLine="200"/>
              <w:rPr>
                <w:rFonts w:eastAsia="Tahoma" w:cs="Arial"/>
                <w:szCs w:val="16"/>
              </w:rPr>
            </w:pPr>
            <w:r w:rsidRPr="00617BB3">
              <w:rPr>
                <w:rFonts w:eastAsia="Tahoma" w:cs="Arial"/>
                <w:szCs w:val="16"/>
              </w:rPr>
              <w:t>SDDC/ADDDC</w:t>
            </w:r>
          </w:p>
        </w:tc>
        <w:tc>
          <w:tcPr>
            <w:tcW w:w="7371" w:type="dxa"/>
            <w:gridSpan w:val="2"/>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shd w:val="clear" w:color="auto" w:fill="auto"/>
            <w:tcMar>
              <w:left w:w="108" w:type="dxa"/>
              <w:right w:w="108" w:type="dxa"/>
            </w:tcMar>
            <w:vAlign w:val="center"/>
          </w:tcPr>
          <w:p w14:paraId="78263C54" w14:textId="77777777" w:rsidR="00617BB3" w:rsidRPr="00617BB3" w:rsidRDefault="00617BB3" w:rsidP="00617BB3">
            <w:pPr>
              <w:spacing w:after="0"/>
              <w:ind w:firstLineChars="100" w:firstLine="200"/>
              <w:rPr>
                <w:rFonts w:eastAsia="Tahoma" w:cs="Arial"/>
                <w:szCs w:val="16"/>
              </w:rPr>
            </w:pPr>
            <w:r w:rsidRPr="00617BB3">
              <w:rPr>
                <w:rFonts w:eastAsia="Tahoma" w:cs="Arial"/>
                <w:szCs w:val="16"/>
              </w:rPr>
              <w:t>Technológie pre pamäťové moduly (napr. Single/Adaptive Double Device Data Correction)</w:t>
            </w:r>
          </w:p>
        </w:tc>
      </w:tr>
      <w:tr w:rsidR="00617BB3" w:rsidRPr="001D6CC2" w14:paraId="430C8593" w14:textId="77777777" w:rsidTr="00617BB3">
        <w:tblPrEx>
          <w:tblCellMar>
            <w:left w:w="108" w:type="dxa"/>
            <w:right w:w="108" w:type="dxa"/>
          </w:tblCellMar>
        </w:tblPrEx>
        <w:trPr>
          <w:gridAfter w:val="1"/>
          <w:wAfter w:w="518" w:type="dxa"/>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shd w:val="clear" w:color="auto" w:fill="auto"/>
            <w:tcMar>
              <w:left w:w="108" w:type="dxa"/>
              <w:right w:w="108" w:type="dxa"/>
            </w:tcMar>
            <w:vAlign w:val="center"/>
          </w:tcPr>
          <w:p w14:paraId="134B4721" w14:textId="77777777" w:rsidR="00617BB3" w:rsidRPr="00617BB3" w:rsidRDefault="00617BB3" w:rsidP="00617BB3">
            <w:pPr>
              <w:spacing w:after="0"/>
              <w:ind w:firstLineChars="100" w:firstLine="200"/>
              <w:rPr>
                <w:rFonts w:eastAsia="Tahoma" w:cs="Arial"/>
                <w:szCs w:val="16"/>
              </w:rPr>
            </w:pPr>
            <w:r w:rsidRPr="00617BB3">
              <w:rPr>
                <w:rFonts w:eastAsia="Tahoma" w:cs="Arial"/>
                <w:szCs w:val="16"/>
              </w:rPr>
              <w:t>SSD</w:t>
            </w:r>
          </w:p>
        </w:tc>
        <w:tc>
          <w:tcPr>
            <w:tcW w:w="7371" w:type="dxa"/>
            <w:gridSpan w:val="2"/>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shd w:val="clear" w:color="auto" w:fill="auto"/>
            <w:tcMar>
              <w:left w:w="108" w:type="dxa"/>
              <w:right w:w="108" w:type="dxa"/>
            </w:tcMar>
            <w:vAlign w:val="center"/>
          </w:tcPr>
          <w:p w14:paraId="49F47A81" w14:textId="77777777" w:rsidR="00617BB3" w:rsidRPr="00617BB3" w:rsidRDefault="00617BB3" w:rsidP="00617BB3">
            <w:pPr>
              <w:spacing w:after="0"/>
              <w:ind w:firstLineChars="100" w:firstLine="200"/>
              <w:rPr>
                <w:rFonts w:eastAsia="Tahoma" w:cs="Arial"/>
                <w:szCs w:val="16"/>
              </w:rPr>
            </w:pPr>
            <w:r w:rsidRPr="00617BB3">
              <w:rPr>
                <w:rFonts w:eastAsia="Tahoma" w:cs="Arial"/>
                <w:szCs w:val="16"/>
              </w:rPr>
              <w:t>Polovodičový disk (Solid State Drive)</w:t>
            </w:r>
          </w:p>
        </w:tc>
      </w:tr>
      <w:tr w:rsidR="00617BB3" w:rsidRPr="001D6CC2" w14:paraId="44B4BC4C" w14:textId="77777777" w:rsidTr="00617BB3">
        <w:tblPrEx>
          <w:tblCellMar>
            <w:left w:w="108" w:type="dxa"/>
            <w:right w:w="108" w:type="dxa"/>
          </w:tblCellMar>
        </w:tblPrEx>
        <w:trPr>
          <w:gridAfter w:val="1"/>
          <w:wAfter w:w="518" w:type="dxa"/>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shd w:val="clear" w:color="auto" w:fill="auto"/>
            <w:tcMar>
              <w:left w:w="108" w:type="dxa"/>
              <w:right w:w="108" w:type="dxa"/>
            </w:tcMar>
            <w:vAlign w:val="center"/>
          </w:tcPr>
          <w:p w14:paraId="526D22A8" w14:textId="77777777" w:rsidR="00617BB3" w:rsidRPr="00617BB3" w:rsidRDefault="00617BB3" w:rsidP="00617BB3">
            <w:pPr>
              <w:spacing w:after="0"/>
              <w:ind w:firstLineChars="100" w:firstLine="200"/>
              <w:rPr>
                <w:rFonts w:eastAsia="Tahoma" w:cs="Arial"/>
                <w:szCs w:val="16"/>
              </w:rPr>
            </w:pPr>
            <w:r w:rsidRPr="00617BB3">
              <w:rPr>
                <w:rFonts w:eastAsia="Tahoma" w:cs="Arial"/>
                <w:szCs w:val="16"/>
              </w:rPr>
              <w:t>SSH</w:t>
            </w:r>
          </w:p>
        </w:tc>
        <w:tc>
          <w:tcPr>
            <w:tcW w:w="7371" w:type="dxa"/>
            <w:gridSpan w:val="2"/>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shd w:val="clear" w:color="auto" w:fill="auto"/>
            <w:tcMar>
              <w:left w:w="108" w:type="dxa"/>
              <w:right w:w="108" w:type="dxa"/>
            </w:tcMar>
            <w:vAlign w:val="center"/>
          </w:tcPr>
          <w:p w14:paraId="3FD76118" w14:textId="77777777" w:rsidR="00617BB3" w:rsidRPr="00617BB3" w:rsidRDefault="00617BB3" w:rsidP="00617BB3">
            <w:pPr>
              <w:spacing w:after="0"/>
              <w:ind w:firstLineChars="100" w:firstLine="200"/>
              <w:rPr>
                <w:rFonts w:eastAsia="Tahoma" w:cs="Arial"/>
                <w:szCs w:val="16"/>
              </w:rPr>
            </w:pPr>
            <w:r w:rsidRPr="00617BB3">
              <w:rPr>
                <w:rFonts w:eastAsia="Tahoma" w:cs="Arial"/>
                <w:szCs w:val="16"/>
              </w:rPr>
              <w:t>Secure Shell (Protokol pre zabezpečený vzdialený prístup)</w:t>
            </w:r>
          </w:p>
        </w:tc>
      </w:tr>
      <w:tr w:rsidR="00617BB3" w:rsidRPr="001D6CC2" w14:paraId="6E66A3DC" w14:textId="77777777" w:rsidTr="00617BB3">
        <w:tblPrEx>
          <w:tblCellMar>
            <w:left w:w="108" w:type="dxa"/>
            <w:right w:w="108" w:type="dxa"/>
          </w:tblCellMar>
        </w:tblPrEx>
        <w:trPr>
          <w:gridAfter w:val="1"/>
          <w:wAfter w:w="518" w:type="dxa"/>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shd w:val="clear" w:color="auto" w:fill="auto"/>
            <w:tcMar>
              <w:left w:w="108" w:type="dxa"/>
              <w:right w:w="108" w:type="dxa"/>
            </w:tcMar>
            <w:vAlign w:val="center"/>
          </w:tcPr>
          <w:p w14:paraId="64A87CA2" w14:textId="77777777" w:rsidR="00617BB3" w:rsidRPr="00617BB3" w:rsidRDefault="00617BB3" w:rsidP="00617BB3">
            <w:pPr>
              <w:spacing w:after="0"/>
              <w:ind w:firstLineChars="100" w:firstLine="200"/>
              <w:rPr>
                <w:rFonts w:eastAsia="Tahoma" w:cs="Arial"/>
                <w:szCs w:val="16"/>
              </w:rPr>
            </w:pPr>
            <w:r w:rsidRPr="00617BB3">
              <w:rPr>
                <w:rFonts w:eastAsia="Tahoma" w:cs="Arial"/>
                <w:szCs w:val="16"/>
              </w:rPr>
              <w:t>TB</w:t>
            </w:r>
          </w:p>
        </w:tc>
        <w:tc>
          <w:tcPr>
            <w:tcW w:w="7371" w:type="dxa"/>
            <w:gridSpan w:val="2"/>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shd w:val="clear" w:color="auto" w:fill="auto"/>
            <w:tcMar>
              <w:left w:w="108" w:type="dxa"/>
              <w:right w:w="108" w:type="dxa"/>
            </w:tcMar>
            <w:vAlign w:val="center"/>
          </w:tcPr>
          <w:p w14:paraId="2EC24891" w14:textId="77777777" w:rsidR="00617BB3" w:rsidRPr="00617BB3" w:rsidRDefault="00617BB3" w:rsidP="00617BB3">
            <w:pPr>
              <w:spacing w:after="0"/>
              <w:ind w:firstLineChars="100" w:firstLine="200"/>
              <w:rPr>
                <w:rFonts w:eastAsia="Tahoma" w:cs="Arial"/>
                <w:szCs w:val="16"/>
              </w:rPr>
            </w:pPr>
            <w:r w:rsidRPr="00617BB3">
              <w:rPr>
                <w:rFonts w:eastAsia="Tahoma" w:cs="Arial"/>
                <w:szCs w:val="16"/>
              </w:rPr>
              <w:t>Terabajt (Jednotka kapacity dát)</w:t>
            </w:r>
          </w:p>
        </w:tc>
      </w:tr>
      <w:tr w:rsidR="00617BB3" w:rsidRPr="001D6CC2" w14:paraId="1531D76B" w14:textId="77777777" w:rsidTr="00617BB3">
        <w:tblPrEx>
          <w:tblCellMar>
            <w:left w:w="108" w:type="dxa"/>
            <w:right w:w="108" w:type="dxa"/>
          </w:tblCellMar>
        </w:tblPrEx>
        <w:trPr>
          <w:gridAfter w:val="1"/>
          <w:wAfter w:w="518" w:type="dxa"/>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shd w:val="clear" w:color="auto" w:fill="auto"/>
            <w:tcMar>
              <w:left w:w="108" w:type="dxa"/>
              <w:right w:w="108" w:type="dxa"/>
            </w:tcMar>
            <w:vAlign w:val="center"/>
          </w:tcPr>
          <w:p w14:paraId="72A9302C" w14:textId="77777777" w:rsidR="00617BB3" w:rsidRPr="00617BB3" w:rsidRDefault="00617BB3" w:rsidP="00617BB3">
            <w:pPr>
              <w:spacing w:after="0"/>
              <w:ind w:firstLineChars="100" w:firstLine="200"/>
              <w:rPr>
                <w:rFonts w:eastAsia="Tahoma" w:cs="Arial"/>
                <w:szCs w:val="16"/>
              </w:rPr>
            </w:pPr>
            <w:r w:rsidRPr="00617BB3">
              <w:rPr>
                <w:rFonts w:eastAsia="Tahoma" w:cs="Arial"/>
                <w:szCs w:val="16"/>
              </w:rPr>
              <w:t>TPM</w:t>
            </w:r>
          </w:p>
        </w:tc>
        <w:tc>
          <w:tcPr>
            <w:tcW w:w="7371" w:type="dxa"/>
            <w:gridSpan w:val="2"/>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shd w:val="clear" w:color="auto" w:fill="auto"/>
            <w:tcMar>
              <w:left w:w="108" w:type="dxa"/>
              <w:right w:w="108" w:type="dxa"/>
            </w:tcMar>
            <w:vAlign w:val="center"/>
          </w:tcPr>
          <w:p w14:paraId="5FA9EE8F" w14:textId="77777777" w:rsidR="00617BB3" w:rsidRPr="00617BB3" w:rsidRDefault="00617BB3" w:rsidP="00617BB3">
            <w:pPr>
              <w:spacing w:after="0"/>
              <w:ind w:firstLineChars="100" w:firstLine="200"/>
              <w:rPr>
                <w:rFonts w:eastAsia="Tahoma" w:cs="Arial"/>
                <w:szCs w:val="16"/>
              </w:rPr>
            </w:pPr>
            <w:r w:rsidRPr="00617BB3">
              <w:rPr>
                <w:rFonts w:eastAsia="Tahoma" w:cs="Arial"/>
                <w:szCs w:val="16"/>
              </w:rPr>
              <w:t>Trusted Platform Module (Hardvérový modul pre bezpečnostné funkcie)</w:t>
            </w:r>
          </w:p>
        </w:tc>
      </w:tr>
      <w:tr w:rsidR="00617BB3" w:rsidRPr="001D6CC2" w14:paraId="69DCE5E4" w14:textId="77777777" w:rsidTr="00617BB3">
        <w:tblPrEx>
          <w:tblCellMar>
            <w:left w:w="108" w:type="dxa"/>
            <w:right w:w="108" w:type="dxa"/>
          </w:tblCellMar>
        </w:tblPrEx>
        <w:trPr>
          <w:gridAfter w:val="1"/>
          <w:wAfter w:w="518" w:type="dxa"/>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shd w:val="clear" w:color="auto" w:fill="auto"/>
            <w:tcMar>
              <w:left w:w="108" w:type="dxa"/>
              <w:right w:w="108" w:type="dxa"/>
            </w:tcMar>
            <w:vAlign w:val="center"/>
          </w:tcPr>
          <w:p w14:paraId="3421D3D4" w14:textId="77777777" w:rsidR="00617BB3" w:rsidRPr="00617BB3" w:rsidRDefault="00617BB3" w:rsidP="00617BB3">
            <w:pPr>
              <w:spacing w:after="0"/>
              <w:ind w:firstLineChars="100" w:firstLine="200"/>
              <w:rPr>
                <w:rFonts w:eastAsia="Tahoma" w:cs="Arial"/>
                <w:szCs w:val="16"/>
              </w:rPr>
            </w:pPr>
            <w:r w:rsidRPr="00617BB3">
              <w:rPr>
                <w:rFonts w:eastAsia="Tahoma" w:cs="Arial"/>
                <w:szCs w:val="16"/>
              </w:rPr>
              <w:t>UAT</w:t>
            </w:r>
          </w:p>
        </w:tc>
        <w:tc>
          <w:tcPr>
            <w:tcW w:w="7371" w:type="dxa"/>
            <w:gridSpan w:val="2"/>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shd w:val="clear" w:color="auto" w:fill="auto"/>
            <w:tcMar>
              <w:left w:w="108" w:type="dxa"/>
              <w:right w:w="108" w:type="dxa"/>
            </w:tcMar>
            <w:vAlign w:val="center"/>
          </w:tcPr>
          <w:p w14:paraId="10C82916" w14:textId="77777777" w:rsidR="00617BB3" w:rsidRPr="00617BB3" w:rsidRDefault="00617BB3" w:rsidP="00617BB3">
            <w:pPr>
              <w:spacing w:after="0"/>
              <w:ind w:firstLineChars="100" w:firstLine="200"/>
              <w:rPr>
                <w:rFonts w:eastAsia="Tahoma" w:cs="Arial"/>
                <w:szCs w:val="16"/>
              </w:rPr>
            </w:pPr>
            <w:r w:rsidRPr="00617BB3">
              <w:rPr>
                <w:rFonts w:eastAsia="Tahoma" w:cs="Arial"/>
                <w:szCs w:val="16"/>
              </w:rPr>
              <w:t>Používateľské akceptačné testovanie (User Acceptance Testing)</w:t>
            </w:r>
          </w:p>
        </w:tc>
      </w:tr>
      <w:tr w:rsidR="00617BB3" w:rsidRPr="001D6CC2" w14:paraId="278D65CC" w14:textId="77777777" w:rsidTr="00617BB3">
        <w:tblPrEx>
          <w:tblCellMar>
            <w:left w:w="108" w:type="dxa"/>
            <w:right w:w="108" w:type="dxa"/>
          </w:tblCellMar>
        </w:tblPrEx>
        <w:trPr>
          <w:gridAfter w:val="1"/>
          <w:wAfter w:w="518" w:type="dxa"/>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shd w:val="clear" w:color="auto" w:fill="auto"/>
            <w:tcMar>
              <w:left w:w="108" w:type="dxa"/>
              <w:right w:w="108" w:type="dxa"/>
            </w:tcMar>
            <w:vAlign w:val="center"/>
          </w:tcPr>
          <w:p w14:paraId="5A6C3ECF" w14:textId="77777777" w:rsidR="00617BB3" w:rsidRPr="00617BB3" w:rsidRDefault="00617BB3" w:rsidP="00617BB3">
            <w:pPr>
              <w:spacing w:after="0"/>
              <w:ind w:firstLineChars="100" w:firstLine="200"/>
              <w:rPr>
                <w:rFonts w:eastAsia="Tahoma" w:cs="Arial"/>
                <w:szCs w:val="16"/>
              </w:rPr>
            </w:pPr>
            <w:r w:rsidRPr="00617BB3">
              <w:rPr>
                <w:rFonts w:eastAsia="Tahoma" w:cs="Arial"/>
                <w:szCs w:val="16"/>
              </w:rPr>
              <w:t>UPS</w:t>
            </w:r>
          </w:p>
        </w:tc>
        <w:tc>
          <w:tcPr>
            <w:tcW w:w="7371" w:type="dxa"/>
            <w:gridSpan w:val="2"/>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shd w:val="clear" w:color="auto" w:fill="auto"/>
            <w:tcMar>
              <w:left w:w="108" w:type="dxa"/>
              <w:right w:w="108" w:type="dxa"/>
            </w:tcMar>
            <w:vAlign w:val="center"/>
          </w:tcPr>
          <w:p w14:paraId="05B26305" w14:textId="77777777" w:rsidR="00617BB3" w:rsidRPr="00617BB3" w:rsidRDefault="00617BB3" w:rsidP="00617BB3">
            <w:pPr>
              <w:spacing w:after="0"/>
              <w:ind w:firstLineChars="100" w:firstLine="200"/>
              <w:rPr>
                <w:rFonts w:eastAsia="Tahoma" w:cs="Arial"/>
                <w:szCs w:val="16"/>
              </w:rPr>
            </w:pPr>
            <w:r w:rsidRPr="00617BB3">
              <w:rPr>
                <w:rFonts w:eastAsia="Tahoma" w:cs="Arial"/>
                <w:szCs w:val="16"/>
              </w:rPr>
              <w:t>Neprerušiteľný zdroj napájania (Uninterruptible Power Supply)</w:t>
            </w:r>
          </w:p>
        </w:tc>
      </w:tr>
      <w:tr w:rsidR="00617BB3" w:rsidRPr="001D6CC2" w14:paraId="70E91AF9" w14:textId="77777777" w:rsidTr="00617BB3">
        <w:tblPrEx>
          <w:tblCellMar>
            <w:left w:w="108" w:type="dxa"/>
            <w:right w:w="108" w:type="dxa"/>
          </w:tblCellMar>
        </w:tblPrEx>
        <w:trPr>
          <w:gridAfter w:val="1"/>
          <w:wAfter w:w="518" w:type="dxa"/>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shd w:val="clear" w:color="auto" w:fill="auto"/>
            <w:tcMar>
              <w:left w:w="108" w:type="dxa"/>
              <w:right w:w="108" w:type="dxa"/>
            </w:tcMar>
            <w:vAlign w:val="center"/>
          </w:tcPr>
          <w:p w14:paraId="768718AD" w14:textId="77777777" w:rsidR="00617BB3" w:rsidRPr="00617BB3" w:rsidRDefault="00617BB3" w:rsidP="00617BB3">
            <w:pPr>
              <w:spacing w:after="0"/>
              <w:ind w:firstLineChars="100" w:firstLine="200"/>
              <w:rPr>
                <w:rFonts w:eastAsia="Tahoma" w:cs="Arial"/>
                <w:szCs w:val="16"/>
              </w:rPr>
            </w:pPr>
            <w:r w:rsidRPr="00617BB3">
              <w:rPr>
                <w:rFonts w:eastAsia="Tahoma" w:cs="Arial"/>
                <w:szCs w:val="16"/>
              </w:rPr>
              <w:t>VM</w:t>
            </w:r>
          </w:p>
        </w:tc>
        <w:tc>
          <w:tcPr>
            <w:tcW w:w="7371" w:type="dxa"/>
            <w:gridSpan w:val="2"/>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shd w:val="clear" w:color="auto" w:fill="auto"/>
            <w:tcMar>
              <w:left w:w="108" w:type="dxa"/>
              <w:right w:w="108" w:type="dxa"/>
            </w:tcMar>
            <w:vAlign w:val="center"/>
          </w:tcPr>
          <w:p w14:paraId="37CA8F52" w14:textId="77777777" w:rsidR="00617BB3" w:rsidRPr="00617BB3" w:rsidRDefault="00617BB3" w:rsidP="00617BB3">
            <w:pPr>
              <w:spacing w:after="0"/>
              <w:ind w:firstLineChars="100" w:firstLine="200"/>
              <w:rPr>
                <w:rFonts w:eastAsia="Tahoma" w:cs="Arial"/>
                <w:szCs w:val="16"/>
              </w:rPr>
            </w:pPr>
            <w:r w:rsidRPr="00617BB3">
              <w:rPr>
                <w:rFonts w:eastAsia="Tahoma" w:cs="Arial"/>
                <w:szCs w:val="16"/>
              </w:rPr>
              <w:t>Virtuálny stroj (Virtual Machine)</w:t>
            </w:r>
          </w:p>
        </w:tc>
      </w:tr>
    </w:tbl>
    <w:p w14:paraId="5CDA3B6B" w14:textId="77777777" w:rsidR="00687D23" w:rsidRDefault="00687D23" w:rsidP="00623801">
      <w:pPr>
        <w:pStyle w:val="Popis"/>
      </w:pPr>
    </w:p>
    <w:p w14:paraId="48D53E65" w14:textId="2E5DBAF6" w:rsidR="00DE1433" w:rsidRPr="00CD71B5" w:rsidRDefault="00623801" w:rsidP="00623801">
      <w:pPr>
        <w:pStyle w:val="Popis"/>
      </w:pPr>
      <w:r w:rsidRPr="00CD71B5">
        <w:t xml:space="preserve">Tabuľka </w:t>
      </w:r>
      <w:fldSimple w:instr=" SEQ Tabuľka \* ARABIC ">
        <w:r w:rsidR="004D5323">
          <w:rPr>
            <w:noProof/>
          </w:rPr>
          <w:t>1</w:t>
        </w:r>
      </w:fldSimple>
      <w:r w:rsidRPr="00CD71B5">
        <w:t xml:space="preserve"> Skratky a pojmy</w:t>
      </w:r>
    </w:p>
    <w:p w14:paraId="47B880D2" w14:textId="592057CD" w:rsidR="00A24BD5" w:rsidRPr="00CD71B5" w:rsidRDefault="5BCB5676" w:rsidP="000475A7">
      <w:pPr>
        <w:pStyle w:val="Nadpis2"/>
      </w:pPr>
      <w:r w:rsidRPr="00CD71B5">
        <w:t>Konvencie pre typy požiadaviek (príklady)</w:t>
      </w:r>
      <w:bookmarkEnd w:id="26"/>
      <w:bookmarkEnd w:id="27"/>
      <w:bookmarkEnd w:id="28"/>
      <w:bookmarkEnd w:id="29"/>
      <w:bookmarkEnd w:id="30"/>
      <w:bookmarkEnd w:id="31"/>
      <w:bookmarkEnd w:id="32"/>
      <w:bookmarkEnd w:id="33"/>
      <w:bookmarkEnd w:id="34"/>
      <w:bookmarkEnd w:id="35"/>
      <w:bookmarkEnd w:id="36"/>
      <w:bookmarkEnd w:id="37"/>
      <w:bookmarkEnd w:id="38"/>
      <w:bookmarkEnd w:id="39"/>
    </w:p>
    <w:p w14:paraId="3D1F66E1" w14:textId="08D0FC6B" w:rsidR="00687D23" w:rsidRDefault="00687D23" w:rsidP="000B2EFB">
      <w:pPr>
        <w:pStyle w:val="Instrukcia"/>
        <w:rPr>
          <w:rFonts w:ascii="Arial" w:eastAsia="Times New Roman" w:hAnsi="Arial"/>
          <w:i w:val="0"/>
          <w:color w:val="auto"/>
        </w:rPr>
      </w:pPr>
      <w:r w:rsidRPr="000A0F43">
        <w:rPr>
          <w:i w:val="0"/>
          <w:iCs/>
          <w:color w:val="auto"/>
        </w:rPr>
        <w:t>N/A</w:t>
      </w:r>
    </w:p>
    <w:p w14:paraId="660059ED" w14:textId="77777777" w:rsidR="00A24BD5" w:rsidRPr="00CD71B5" w:rsidRDefault="00A24BD5" w:rsidP="008A1023"/>
    <w:p w14:paraId="6D0EFEDE" w14:textId="4777791E" w:rsidR="00873793" w:rsidRPr="00CD71B5" w:rsidRDefault="70BE05D4" w:rsidP="006F35A6">
      <w:pPr>
        <w:pStyle w:val="Nadpis1"/>
      </w:pPr>
      <w:bookmarkStart w:id="40" w:name="_Toc152607288"/>
      <w:bookmarkStart w:id="41" w:name="_Toc461677146"/>
      <w:bookmarkStart w:id="42" w:name="_Toc2126332012"/>
      <w:bookmarkStart w:id="43" w:name="_Toc1535460233"/>
      <w:bookmarkStart w:id="44" w:name="_Toc1083272272"/>
      <w:bookmarkStart w:id="45" w:name="_Toc2032956156"/>
      <w:bookmarkStart w:id="46" w:name="_Toc824463063"/>
      <w:bookmarkStart w:id="47" w:name="_Toc1887694913"/>
      <w:bookmarkStart w:id="48" w:name="_Toc1533185111"/>
      <w:bookmarkStart w:id="49" w:name="_Toc200637902"/>
      <w:bookmarkStart w:id="50" w:name="_Toc21597077"/>
      <w:bookmarkStart w:id="51" w:name="_Toc2101596728"/>
      <w:bookmarkStart w:id="52" w:name="_Toc152607289"/>
      <w:bookmarkStart w:id="53" w:name="_Toc47815693"/>
      <w:bookmarkEnd w:id="40"/>
      <w:r w:rsidRPr="00CD71B5">
        <w:t>DEFINOVANIE PROJEKTU</w:t>
      </w:r>
      <w:bookmarkEnd w:id="41"/>
      <w:bookmarkEnd w:id="42"/>
      <w:bookmarkEnd w:id="43"/>
      <w:bookmarkEnd w:id="44"/>
      <w:bookmarkEnd w:id="45"/>
      <w:bookmarkEnd w:id="46"/>
      <w:bookmarkEnd w:id="47"/>
      <w:bookmarkEnd w:id="48"/>
      <w:bookmarkEnd w:id="49"/>
      <w:bookmarkEnd w:id="50"/>
      <w:bookmarkEnd w:id="51"/>
      <w:bookmarkEnd w:id="52"/>
      <w:r w:rsidRPr="00CD71B5">
        <w:t xml:space="preserve"> </w:t>
      </w:r>
    </w:p>
    <w:p w14:paraId="3418E071" w14:textId="1674D61A" w:rsidR="00F17C9B" w:rsidRPr="00CD71B5" w:rsidRDefault="00F17C9B" w:rsidP="006B30E3"/>
    <w:p w14:paraId="7354835B" w14:textId="371008F6" w:rsidR="00873793" w:rsidRPr="00CD71B5" w:rsidRDefault="43BC4F59" w:rsidP="000475A7">
      <w:pPr>
        <w:pStyle w:val="Nadpis2"/>
      </w:pPr>
      <w:bookmarkStart w:id="54" w:name="_Toc723955740"/>
      <w:bookmarkStart w:id="55" w:name="_Toc1077465011"/>
      <w:bookmarkStart w:id="56" w:name="_Toc423614589"/>
      <w:bookmarkStart w:id="57" w:name="_Toc629221952"/>
      <w:bookmarkStart w:id="58" w:name="_Toc32260942"/>
      <w:bookmarkStart w:id="59" w:name="_Toc1982046122"/>
      <w:bookmarkStart w:id="60" w:name="_Toc700822328"/>
      <w:bookmarkStart w:id="61" w:name="_Toc822212923"/>
      <w:bookmarkStart w:id="62" w:name="_Toc294056164"/>
      <w:bookmarkStart w:id="63" w:name="_Toc1001409967"/>
      <w:bookmarkStart w:id="64" w:name="_Toc653156677"/>
      <w:bookmarkStart w:id="65" w:name="_Toc152607290"/>
      <w:r w:rsidRPr="00CD71B5">
        <w:t>Manažérske zhrnutie</w:t>
      </w:r>
      <w:bookmarkEnd w:id="54"/>
      <w:bookmarkEnd w:id="55"/>
      <w:bookmarkEnd w:id="56"/>
      <w:bookmarkEnd w:id="57"/>
      <w:bookmarkEnd w:id="58"/>
      <w:bookmarkEnd w:id="59"/>
      <w:bookmarkEnd w:id="60"/>
      <w:bookmarkEnd w:id="61"/>
      <w:bookmarkEnd w:id="62"/>
      <w:bookmarkEnd w:id="63"/>
      <w:bookmarkEnd w:id="64"/>
      <w:bookmarkEnd w:id="65"/>
    </w:p>
    <w:p w14:paraId="23E3E511" w14:textId="77777777" w:rsidR="00687D23" w:rsidRPr="00300AC3" w:rsidRDefault="00687D23" w:rsidP="00687D23">
      <w:pPr>
        <w:jc w:val="both"/>
        <w:rPr>
          <w:rFonts w:cs="Arial"/>
        </w:rPr>
      </w:pPr>
      <w:r w:rsidRPr="00D864E7">
        <w:rPr>
          <w:rFonts w:cs="Arial"/>
          <w:iCs/>
          <w:color w:val="000000" w:themeColor="text1"/>
        </w:rPr>
        <w:t>Úrad potrebuje modernizovať a posilniť svoju IT infraštruktúru komplexným riešením, ktoré nielen zabezpečí bežnú prevádzku jeho systémov, ale najmä zvýši ich odolnosť voči výpadkom a kybernetickým hrozbám, ako je ransomvér, a zároveň splní zákonné požiadavky na kybernetickú bezpečnosť. Dôraz na dlhú záruku a komplexnosť dodávky (HW, SW, inštalácia) má zabezpečiť funkčné a udržateľné riešenie na niekoľko rokov dopredu.</w:t>
      </w:r>
    </w:p>
    <w:p w14:paraId="78D7778B" w14:textId="6187DC41" w:rsidR="00687D23" w:rsidRPr="00300AC3" w:rsidRDefault="00687D23" w:rsidP="00687D23">
      <w:pPr>
        <w:pStyle w:val="Instrukcia"/>
        <w:jc w:val="both"/>
        <w:rPr>
          <w:rFonts w:cs="Arial"/>
          <w:i w:val="0"/>
          <w:color w:val="000000" w:themeColor="text1"/>
        </w:rPr>
      </w:pPr>
      <w:r w:rsidRPr="00300AC3">
        <w:rPr>
          <w:rFonts w:cs="Arial"/>
          <w:i w:val="0"/>
          <w:color w:val="000000" w:themeColor="text1"/>
        </w:rPr>
        <w:t xml:space="preserve">Predpokladaná hodnota </w:t>
      </w:r>
      <w:r>
        <w:rPr>
          <w:rFonts w:cs="Arial"/>
          <w:i w:val="0"/>
          <w:color w:val="000000" w:themeColor="text1"/>
        </w:rPr>
        <w:t>riešenia</w:t>
      </w:r>
      <w:r w:rsidRPr="00300AC3">
        <w:rPr>
          <w:rFonts w:cs="Arial"/>
          <w:i w:val="0"/>
          <w:color w:val="000000" w:themeColor="text1"/>
        </w:rPr>
        <w:t xml:space="preserve"> je </w:t>
      </w:r>
      <w:r>
        <w:rPr>
          <w:rFonts w:cs="Arial"/>
          <w:i w:val="0"/>
          <w:color w:val="000000" w:themeColor="text1"/>
        </w:rPr>
        <w:t>2</w:t>
      </w:r>
      <w:r w:rsidR="00A01EFE">
        <w:rPr>
          <w:rFonts w:cs="Arial"/>
          <w:i w:val="0"/>
          <w:color w:val="000000" w:themeColor="text1"/>
        </w:rPr>
        <w:t>89 333,33 EUR</w:t>
      </w:r>
      <w:r w:rsidRPr="00300AC3">
        <w:rPr>
          <w:rFonts w:cs="Arial"/>
          <w:i w:val="0"/>
          <w:color w:val="000000" w:themeColor="text1"/>
        </w:rPr>
        <w:t xml:space="preserve"> bez DPH (</w:t>
      </w:r>
      <w:r>
        <w:rPr>
          <w:rFonts w:cs="Arial"/>
          <w:i w:val="0"/>
          <w:color w:val="000000" w:themeColor="text1"/>
        </w:rPr>
        <w:t>3</w:t>
      </w:r>
      <w:r w:rsidR="00A01EFE">
        <w:rPr>
          <w:rFonts w:cs="Arial"/>
          <w:i w:val="0"/>
          <w:color w:val="000000" w:themeColor="text1"/>
        </w:rPr>
        <w:t>55 880 EUR s DPH</w:t>
      </w:r>
      <w:r w:rsidRPr="00300AC3">
        <w:rPr>
          <w:rFonts w:cs="Arial"/>
          <w:i w:val="0"/>
          <w:color w:val="000000" w:themeColor="text1"/>
        </w:rPr>
        <w:t xml:space="preserve">). Výsledky uskutočneného projektu budú slúžiť </w:t>
      </w:r>
      <w:r>
        <w:rPr>
          <w:rFonts w:cs="Arial"/>
          <w:i w:val="0"/>
          <w:color w:val="000000" w:themeColor="text1"/>
        </w:rPr>
        <w:t>Úradu a verejnosti.</w:t>
      </w:r>
    </w:p>
    <w:p w14:paraId="3616A23C" w14:textId="77777777" w:rsidR="001959BA" w:rsidRPr="00CD71B5" w:rsidRDefault="001959BA" w:rsidP="000B2EFB">
      <w:pPr>
        <w:pStyle w:val="Instrukcia"/>
      </w:pPr>
    </w:p>
    <w:p w14:paraId="1AB676BA" w14:textId="2B3EA0E9" w:rsidR="000B2EFB" w:rsidRPr="00CD71B5" w:rsidRDefault="70BE05D4" w:rsidP="000475A7">
      <w:pPr>
        <w:pStyle w:val="Nadpis2"/>
      </w:pPr>
      <w:bookmarkStart w:id="66" w:name="_Toc152607291"/>
      <w:bookmarkStart w:id="67" w:name="_Toc47815694"/>
      <w:bookmarkStart w:id="68" w:name="_Toc1911602422"/>
      <w:bookmarkStart w:id="69" w:name="_Toc141343421"/>
      <w:bookmarkStart w:id="70" w:name="_Toc1753883964"/>
      <w:bookmarkStart w:id="71" w:name="_Toc392723854"/>
      <w:bookmarkStart w:id="72" w:name="_Toc1232937879"/>
      <w:bookmarkStart w:id="73" w:name="_Toc488319966"/>
      <w:bookmarkStart w:id="74" w:name="_Toc1832659409"/>
      <w:bookmarkStart w:id="75" w:name="_Toc656462781"/>
      <w:bookmarkStart w:id="76" w:name="_Toc1058305394"/>
      <w:bookmarkStart w:id="77" w:name="_Toc2111721766"/>
      <w:bookmarkStart w:id="78" w:name="_Toc312483730"/>
      <w:bookmarkStart w:id="79" w:name="_Toc152607292"/>
      <w:bookmarkEnd w:id="53"/>
      <w:bookmarkEnd w:id="66"/>
      <w:r w:rsidRPr="00CD71B5">
        <w:t>Motivácia a rozsah projektu</w:t>
      </w:r>
      <w:bookmarkEnd w:id="67"/>
      <w:bookmarkEnd w:id="68"/>
      <w:bookmarkEnd w:id="69"/>
      <w:bookmarkEnd w:id="70"/>
      <w:bookmarkEnd w:id="71"/>
      <w:bookmarkEnd w:id="72"/>
      <w:bookmarkEnd w:id="73"/>
      <w:bookmarkEnd w:id="74"/>
      <w:bookmarkEnd w:id="75"/>
      <w:bookmarkEnd w:id="76"/>
      <w:bookmarkEnd w:id="77"/>
      <w:bookmarkEnd w:id="78"/>
      <w:bookmarkEnd w:id="79"/>
    </w:p>
    <w:p w14:paraId="0E0F7B13" w14:textId="77777777" w:rsidR="00A01EFE" w:rsidRPr="00135E85" w:rsidRDefault="00A01EFE" w:rsidP="00B737C6">
      <w:pPr>
        <w:autoSpaceDE w:val="0"/>
        <w:autoSpaceDN w:val="0"/>
        <w:adjustRightInd w:val="0"/>
        <w:jc w:val="both"/>
        <w:rPr>
          <w:rFonts w:cs="Arial"/>
          <w:color w:val="000000" w:themeColor="text1"/>
          <w:szCs w:val="16"/>
        </w:rPr>
      </w:pPr>
      <w:r w:rsidRPr="00135E85">
        <w:rPr>
          <w:rFonts w:cs="Arial"/>
          <w:color w:val="000000" w:themeColor="text1"/>
          <w:szCs w:val="16"/>
        </w:rPr>
        <w:t xml:space="preserve">Súčasná infraštruktúra a procesy zálohovania v rámci Úradu pre ochranu osobných údajov (ÚOOÚ) vykazujú viacero významných nedostatkov a predstavujú kritické operačné aj bezpečnostné riziká. Hoci úrad prevádzkuje špecifické zálohovacie riešenie dedikované pre systémy informačnej infraštruktúry </w:t>
      </w:r>
      <w:r>
        <w:rPr>
          <w:rFonts w:cs="Arial"/>
          <w:color w:val="000000" w:themeColor="text1"/>
          <w:szCs w:val="16"/>
        </w:rPr>
        <w:t>KiS</w:t>
      </w:r>
      <w:r w:rsidRPr="00135E85">
        <w:rPr>
          <w:rFonts w:cs="Arial"/>
          <w:color w:val="000000" w:themeColor="text1"/>
          <w:szCs w:val="16"/>
        </w:rPr>
        <w:t xml:space="preserve">, toto riešenie je limitované tým, že využíva dátové úložisko zdieľané aj s inými infraštruktúrnymi komponentmi, čo predstavuje potenciálny spoločný bod zlyhania (Single Point of Failure) a obmedzuje možnosti izolácie záloh. Zálohovanie ostatných, informačných systémov je navyše realizované prevažne neštandardizovanými metódami, primárne prostredníctvom jednoduchého kopírovania súborov alebo obrazov systémov, ktoré sú následne ukladané na tú istú zdieľanú úložnú kapacitu ako zálohy </w:t>
      </w:r>
      <w:r>
        <w:rPr>
          <w:rFonts w:cs="Arial"/>
          <w:color w:val="000000" w:themeColor="text1"/>
          <w:szCs w:val="16"/>
        </w:rPr>
        <w:t>KiS</w:t>
      </w:r>
      <w:r w:rsidRPr="00135E85">
        <w:rPr>
          <w:rFonts w:cs="Arial"/>
          <w:color w:val="000000" w:themeColor="text1"/>
          <w:szCs w:val="16"/>
        </w:rPr>
        <w:t>. Tento prístup nezabezpečuje dostatočnú granularitu, konzistenciu ani ochranu zálohovaných dát.</w:t>
      </w:r>
    </w:p>
    <w:p w14:paraId="02F1438D" w14:textId="77777777" w:rsidR="00A01EFE" w:rsidRPr="00135E85" w:rsidRDefault="00A01EFE" w:rsidP="00B737C6">
      <w:pPr>
        <w:autoSpaceDE w:val="0"/>
        <w:autoSpaceDN w:val="0"/>
        <w:adjustRightInd w:val="0"/>
        <w:jc w:val="both"/>
        <w:rPr>
          <w:rFonts w:cs="Arial"/>
          <w:color w:val="000000" w:themeColor="text1"/>
          <w:szCs w:val="16"/>
        </w:rPr>
      </w:pPr>
      <w:r w:rsidRPr="00135E85">
        <w:rPr>
          <w:rFonts w:cs="Arial"/>
          <w:color w:val="000000" w:themeColor="text1"/>
          <w:szCs w:val="16"/>
        </w:rPr>
        <w:t>Okrem toho sú doplnkové zálohy vytvárané nesystematickými, manuálnymi procesmi, často na štandardné externé dátové nosiče (disky), čo je proces náchylný na ľudskú chybu, nedôslednosť a nezabezpečuje dostatočnú ochranu pred modernými hrozbami, ako je ransomvér. Najzávažnejším zistením je však úplná absencia formalizovaného, zdokumentovaného a pravidelne testovaného Plánu obnovy po havárii (Disaster Recovery Plan - DRP) pre celú IT infraštruktúru. V dôsledku toho, v prípade závažného incidentu – či už ide o rozsiahle hardvérové zlyhanie, prírodnú katastrofu alebo úspešný kybernetický útok spojený so zašifrovaním dát – neexistujú garantované a overené mechanizmy a postupy pre komplexnú, riadenú a včasnú obnovu informačných systémov a dát ako funkčného celku.</w:t>
      </w:r>
    </w:p>
    <w:p w14:paraId="7CB91BCF" w14:textId="77777777" w:rsidR="00A01EFE" w:rsidRDefault="00A01EFE" w:rsidP="00B737C6">
      <w:pPr>
        <w:autoSpaceDE w:val="0"/>
        <w:autoSpaceDN w:val="0"/>
        <w:adjustRightInd w:val="0"/>
        <w:jc w:val="both"/>
        <w:rPr>
          <w:rFonts w:cs="Arial"/>
          <w:color w:val="000000" w:themeColor="text1"/>
          <w:szCs w:val="16"/>
        </w:rPr>
      </w:pPr>
    </w:p>
    <w:p w14:paraId="646CDF1E" w14:textId="77777777" w:rsidR="00A01EFE" w:rsidRPr="00135E85" w:rsidRDefault="00A01EFE" w:rsidP="00B737C6">
      <w:pPr>
        <w:autoSpaceDE w:val="0"/>
        <w:autoSpaceDN w:val="0"/>
        <w:adjustRightInd w:val="0"/>
        <w:jc w:val="both"/>
        <w:rPr>
          <w:rFonts w:cs="Arial"/>
          <w:color w:val="000000" w:themeColor="text1"/>
          <w:szCs w:val="16"/>
        </w:rPr>
      </w:pPr>
      <w:r w:rsidRPr="00135E85">
        <w:rPr>
          <w:rFonts w:cs="Arial"/>
          <w:color w:val="000000" w:themeColor="text1"/>
          <w:szCs w:val="16"/>
        </w:rPr>
        <w:t xml:space="preserve">Nerealizácia navrhovaného projektu </w:t>
      </w:r>
      <w:r>
        <w:rPr>
          <w:rFonts w:cs="Arial"/>
          <w:color w:val="000000" w:themeColor="text1"/>
          <w:szCs w:val="16"/>
        </w:rPr>
        <w:t>rozšírenia</w:t>
      </w:r>
      <w:r w:rsidRPr="00135E85">
        <w:rPr>
          <w:rFonts w:cs="Arial"/>
          <w:color w:val="000000" w:themeColor="text1"/>
          <w:szCs w:val="16"/>
        </w:rPr>
        <w:t xml:space="preserve"> zálohovacieho prostredia by mala pre ÚOOÚ závažné a potenciálne devastačné dôsledky. Pretrvávalo by neprijateľne vysoké riziko trvalej straty alebo nezvratného poškodenia systémov a nenahraditeľných dát, nakoľko súčasný stav neposkytuje dostatočné záruky ich obnoviteľnosti. Takýto stav by priamo znemožňoval úradu preukázateľne plniť svoje zákonné a regulačné povinnosti vyplývajúce z relevantných právnych predpisov (najmä Zákona o kybernetickej bezpečnosti a Vyhlášky NBÚ č. 362/2018 Z. z., ako aj predpisov o ochrane osobných údajov ako GDPR a súvisiacich noriem) v oblasti zabezpečenia kontinuity činností a ochrany informačných aktív.</w:t>
      </w:r>
    </w:p>
    <w:p w14:paraId="3FB869AD" w14:textId="77777777" w:rsidR="00A01EFE" w:rsidRDefault="00A01EFE" w:rsidP="00B737C6">
      <w:pPr>
        <w:autoSpaceDE w:val="0"/>
        <w:autoSpaceDN w:val="0"/>
        <w:adjustRightInd w:val="0"/>
        <w:jc w:val="both"/>
        <w:rPr>
          <w:rFonts w:cs="Arial"/>
          <w:color w:val="000000" w:themeColor="text1"/>
          <w:szCs w:val="16"/>
        </w:rPr>
      </w:pPr>
      <w:r w:rsidRPr="00135E85">
        <w:rPr>
          <w:rFonts w:cs="Arial"/>
          <w:color w:val="000000" w:themeColor="text1"/>
          <w:szCs w:val="16"/>
        </w:rPr>
        <w:t>Potenciálne operačné dôsledky incidentu pri súčasnom stave zahŕňajú najmä: dlhodobé prerušenie až úplné zastavenie poskytovania elektronických aj neelektronických služieb úradu verejnosti a iným subjektom; rozsiahle ochromenie až paralýza vnútornej činnosti jednotlivých organizačných útvarov úradu neschopných vykonávať svoje agendy; a v prípade nenávratnej straty dát aj definitívnu nemožnosť pokračovať v začatých správnych, kontrolných alebo iných konaniach z dôvodu straty spisovej dokumentácie, registratúrnych záznamov a kľúčových dôkazových materiálov. Takéto scenáre by mali fatálny dopad na plnenie zákonných úloh úradu a jeho reputáciu.</w:t>
      </w:r>
    </w:p>
    <w:p w14:paraId="0C48759D" w14:textId="77777777" w:rsidR="00F22514" w:rsidRPr="00CD71B5" w:rsidRDefault="00F22514" w:rsidP="00F22514"/>
    <w:p w14:paraId="3BB5178F" w14:textId="77777777" w:rsidR="008545E7" w:rsidRPr="00CD71B5" w:rsidRDefault="008545E7" w:rsidP="00E14351">
      <w:pPr>
        <w:autoSpaceDE w:val="0"/>
        <w:autoSpaceDN w:val="0"/>
        <w:adjustRightInd w:val="0"/>
        <w:rPr>
          <w:rFonts w:ascii="Tahoma" w:hAnsi="Tahoma" w:cs="Tahoma"/>
          <w:color w:val="A6A6A6"/>
          <w:szCs w:val="16"/>
        </w:rPr>
      </w:pPr>
    </w:p>
    <w:p w14:paraId="503CFF2C" w14:textId="1DBDD1AA" w:rsidR="000B2EFB" w:rsidRPr="00CD71B5" w:rsidRDefault="00595AA3" w:rsidP="000475A7">
      <w:pPr>
        <w:pStyle w:val="Nadpis2"/>
      </w:pPr>
      <w:bookmarkStart w:id="80" w:name="_Toc47815695"/>
      <w:bookmarkStart w:id="81" w:name="_Toc305576249"/>
      <w:bookmarkStart w:id="82" w:name="_Toc1645756734"/>
      <w:bookmarkStart w:id="83" w:name="_Toc213456280"/>
      <w:bookmarkStart w:id="84" w:name="_Toc1415248283"/>
      <w:bookmarkStart w:id="85" w:name="_Toc1849077951"/>
      <w:bookmarkStart w:id="86" w:name="_Toc1095995576"/>
      <w:bookmarkStart w:id="87" w:name="_Toc1276965606"/>
      <w:bookmarkStart w:id="88" w:name="_Toc2091742582"/>
      <w:bookmarkStart w:id="89" w:name="_Toc408208333"/>
      <w:bookmarkStart w:id="90" w:name="_Toc2082286828"/>
      <w:bookmarkStart w:id="91" w:name="_Toc1804717142"/>
      <w:bookmarkStart w:id="92" w:name="_Toc152607293"/>
      <w:r w:rsidRPr="00CD71B5">
        <w:t>Zainteresované strany (</w:t>
      </w:r>
      <w:r w:rsidR="70BE05D4" w:rsidRPr="00A04CDC">
        <w:t>Stakeholderi</w:t>
      </w:r>
      <w:bookmarkEnd w:id="80"/>
      <w:bookmarkEnd w:id="81"/>
      <w:bookmarkEnd w:id="82"/>
      <w:bookmarkEnd w:id="83"/>
      <w:bookmarkEnd w:id="84"/>
      <w:bookmarkEnd w:id="85"/>
      <w:bookmarkEnd w:id="86"/>
      <w:bookmarkEnd w:id="87"/>
      <w:bookmarkEnd w:id="88"/>
      <w:bookmarkEnd w:id="89"/>
      <w:bookmarkEnd w:id="90"/>
      <w:bookmarkEnd w:id="91"/>
      <w:bookmarkEnd w:id="92"/>
      <w:r w:rsidRPr="00CD71B5">
        <w:t>)</w:t>
      </w:r>
    </w:p>
    <w:p w14:paraId="0502F561" w14:textId="77777777" w:rsidR="00F22514" w:rsidRPr="00CD71B5" w:rsidRDefault="00F22514" w:rsidP="00F22514"/>
    <w:p w14:paraId="543759FD" w14:textId="5FBAC4BB" w:rsidR="008545E7" w:rsidRPr="00CD71B5" w:rsidRDefault="00F22514" w:rsidP="000B2EFB">
      <w:pPr>
        <w:pStyle w:val="InstrukciaZoznam"/>
        <w:rPr>
          <w:color w:val="B2B2B2"/>
        </w:rPr>
      </w:pPr>
      <w:r w:rsidRPr="00CD71B5">
        <w:t>Doplňte</w:t>
      </w:r>
      <w:r w:rsidR="008545E7" w:rsidRPr="00CD71B5">
        <w:t xml:space="preserve"> KTO (zoznam subjektov/osôb) sa zúčastňuje projektu a akú rolu zastáva</w:t>
      </w:r>
    </w:p>
    <w:p w14:paraId="5A34B828" w14:textId="355B49B4" w:rsidR="00595AA3" w:rsidRPr="00CD71B5" w:rsidRDefault="00595AA3" w:rsidP="00623801"/>
    <w:tbl>
      <w:tblPr>
        <w:tblW w:w="9634"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ook w:val="04A0" w:firstRow="1" w:lastRow="0" w:firstColumn="1" w:lastColumn="0" w:noHBand="0" w:noVBand="1"/>
      </w:tblPr>
      <w:tblGrid>
        <w:gridCol w:w="566"/>
        <w:gridCol w:w="3064"/>
        <w:gridCol w:w="1610"/>
        <w:gridCol w:w="4394"/>
      </w:tblGrid>
      <w:tr w:rsidR="007771ED" w:rsidRPr="00CD71B5" w14:paraId="25F3A428" w14:textId="77777777" w:rsidTr="004247EE">
        <w:trPr>
          <w:tblHeader/>
        </w:trPr>
        <w:tc>
          <w:tcPr>
            <w:tcW w:w="566" w:type="dxa"/>
            <w:shd w:val="clear" w:color="auto" w:fill="E7E6E6"/>
            <w:vAlign w:val="center"/>
          </w:tcPr>
          <w:p w14:paraId="6865D30A" w14:textId="77777777" w:rsidR="007771ED" w:rsidRPr="00CD71B5" w:rsidRDefault="007771ED" w:rsidP="00CB6C26">
            <w:pPr>
              <w:pStyle w:val="Tabuka-Hlavika"/>
              <w:jc w:val="center"/>
            </w:pPr>
            <w:r w:rsidRPr="00CD71B5">
              <w:t>ID</w:t>
            </w:r>
          </w:p>
        </w:tc>
        <w:tc>
          <w:tcPr>
            <w:tcW w:w="3064" w:type="dxa"/>
            <w:shd w:val="clear" w:color="auto" w:fill="E7E6E6"/>
            <w:vAlign w:val="center"/>
          </w:tcPr>
          <w:p w14:paraId="27FEF1AD" w14:textId="61AF56B5" w:rsidR="007771ED" w:rsidRPr="00CD71B5" w:rsidRDefault="007771ED" w:rsidP="0035309B">
            <w:pPr>
              <w:pStyle w:val="Tabuka-Hlavika"/>
              <w:jc w:val="center"/>
            </w:pPr>
            <w:r w:rsidRPr="00CD71B5">
              <w:t>AKTÉR / STAKEHOLDER</w:t>
            </w:r>
          </w:p>
        </w:tc>
        <w:tc>
          <w:tcPr>
            <w:tcW w:w="1610" w:type="dxa"/>
            <w:shd w:val="clear" w:color="auto" w:fill="E7E6E6"/>
            <w:vAlign w:val="center"/>
          </w:tcPr>
          <w:p w14:paraId="7A8A351D" w14:textId="77777777" w:rsidR="007771ED" w:rsidRPr="00CD71B5" w:rsidRDefault="007771ED" w:rsidP="00CB6C26">
            <w:pPr>
              <w:pStyle w:val="Tabuka-Hlavika"/>
              <w:jc w:val="center"/>
            </w:pPr>
            <w:r w:rsidRPr="00CD71B5">
              <w:t>SUBJEKT</w:t>
            </w:r>
          </w:p>
          <w:p w14:paraId="23248D60" w14:textId="4B384E23" w:rsidR="007771ED" w:rsidRPr="00CD71B5" w:rsidRDefault="007771ED" w:rsidP="00EF6BD9">
            <w:pPr>
              <w:pStyle w:val="Tabuka-Hlavika"/>
              <w:jc w:val="center"/>
              <w:rPr>
                <w:b w:val="0"/>
              </w:rPr>
            </w:pPr>
            <w:r w:rsidRPr="00CD71B5">
              <w:rPr>
                <w:b w:val="0"/>
              </w:rPr>
              <w:t>(názov /</w:t>
            </w:r>
            <w:r w:rsidR="00EF6BD9" w:rsidRPr="00CD71B5">
              <w:rPr>
                <w:b w:val="0"/>
              </w:rPr>
              <w:t xml:space="preserve"> </w:t>
            </w:r>
            <w:r w:rsidRPr="00CD71B5">
              <w:rPr>
                <w:b w:val="0"/>
              </w:rPr>
              <w:t>skratka)</w:t>
            </w:r>
          </w:p>
        </w:tc>
        <w:tc>
          <w:tcPr>
            <w:tcW w:w="4394" w:type="dxa"/>
            <w:shd w:val="clear" w:color="auto" w:fill="E7E6E6"/>
            <w:vAlign w:val="center"/>
          </w:tcPr>
          <w:p w14:paraId="44B84B0D" w14:textId="270279EC" w:rsidR="007771ED" w:rsidRPr="00CD71B5" w:rsidRDefault="007771ED" w:rsidP="00EF6BD9">
            <w:pPr>
              <w:pStyle w:val="Tabuka-Hlavika"/>
              <w:jc w:val="center"/>
            </w:pPr>
            <w:r w:rsidRPr="00CD71B5">
              <w:t>ROLA</w:t>
            </w:r>
          </w:p>
        </w:tc>
      </w:tr>
      <w:tr w:rsidR="00A01EFE" w:rsidRPr="00CD71B5" w14:paraId="28944B55" w14:textId="77777777" w:rsidTr="00C92CCC">
        <w:tc>
          <w:tcPr>
            <w:tcW w:w="566" w:type="dxa"/>
            <w:shd w:val="clear" w:color="auto" w:fill="E7E6E6"/>
          </w:tcPr>
          <w:p w14:paraId="0EED4809" w14:textId="77777777" w:rsidR="00A01EFE" w:rsidRPr="00CD71B5" w:rsidRDefault="00A01EFE" w:rsidP="00A01EFE">
            <w:pPr>
              <w:pStyle w:val="Tabuka-Text"/>
            </w:pPr>
            <w:r w:rsidRPr="00CD71B5">
              <w:t>1.</w:t>
            </w:r>
          </w:p>
        </w:tc>
        <w:tc>
          <w:tcPr>
            <w:tcW w:w="3064" w:type="dxa"/>
            <w:shd w:val="clear" w:color="auto" w:fill="auto"/>
          </w:tcPr>
          <w:p w14:paraId="3FF128E8" w14:textId="24E38EC9" w:rsidR="00A01EFE" w:rsidRPr="00CD71B5" w:rsidRDefault="00A01EFE" w:rsidP="00A01EFE">
            <w:pPr>
              <w:pStyle w:val="Tabuka-Text"/>
            </w:pPr>
            <w:r w:rsidRPr="001C6CE1">
              <w:t>Úrad na ochranu osobných údajov SR</w:t>
            </w:r>
          </w:p>
        </w:tc>
        <w:tc>
          <w:tcPr>
            <w:tcW w:w="1610" w:type="dxa"/>
            <w:shd w:val="clear" w:color="auto" w:fill="auto"/>
          </w:tcPr>
          <w:p w14:paraId="21BB297F" w14:textId="48E9778E" w:rsidR="00A01EFE" w:rsidRPr="00CD71B5" w:rsidRDefault="00A01EFE" w:rsidP="00A01EFE">
            <w:pPr>
              <w:pStyle w:val="Tabuka-Text"/>
            </w:pPr>
            <w:r w:rsidRPr="001C6CE1">
              <w:t>ÚOOU</w:t>
            </w:r>
          </w:p>
        </w:tc>
        <w:tc>
          <w:tcPr>
            <w:tcW w:w="4394" w:type="dxa"/>
            <w:shd w:val="clear" w:color="auto" w:fill="auto"/>
          </w:tcPr>
          <w:p w14:paraId="24339F1E" w14:textId="56184362" w:rsidR="00A01EFE" w:rsidRPr="00CD71B5" w:rsidRDefault="00A01EFE" w:rsidP="00A01EFE">
            <w:pPr>
              <w:pStyle w:val="Tabuka-Text"/>
            </w:pPr>
            <w:r w:rsidRPr="001C6CE1">
              <w:t>Oddelenie informačných a komunikačných technológií</w:t>
            </w:r>
          </w:p>
        </w:tc>
      </w:tr>
      <w:tr w:rsidR="00A01EFE" w:rsidRPr="00CD71B5" w14:paraId="7CC08E1C" w14:textId="77777777" w:rsidTr="00C92CCC">
        <w:tc>
          <w:tcPr>
            <w:tcW w:w="566" w:type="dxa"/>
            <w:shd w:val="clear" w:color="auto" w:fill="E7E6E6"/>
          </w:tcPr>
          <w:p w14:paraId="5C1AC2AF" w14:textId="77777777" w:rsidR="00A01EFE" w:rsidRPr="00CD71B5" w:rsidRDefault="00A01EFE" w:rsidP="00A01EFE">
            <w:pPr>
              <w:pStyle w:val="Tabuka-Text"/>
            </w:pPr>
            <w:r w:rsidRPr="00CD71B5">
              <w:t>2.</w:t>
            </w:r>
          </w:p>
        </w:tc>
        <w:tc>
          <w:tcPr>
            <w:tcW w:w="3064" w:type="dxa"/>
            <w:shd w:val="clear" w:color="auto" w:fill="auto"/>
          </w:tcPr>
          <w:p w14:paraId="09ABA65E" w14:textId="47F776D6" w:rsidR="00A01EFE" w:rsidRPr="00CD71B5" w:rsidRDefault="00A01EFE" w:rsidP="00A01EFE">
            <w:pPr>
              <w:pStyle w:val="Tabuka-Text"/>
            </w:pPr>
            <w:r w:rsidRPr="001C6CE1">
              <w:t>Občan / podnikateľ</w:t>
            </w:r>
          </w:p>
        </w:tc>
        <w:tc>
          <w:tcPr>
            <w:tcW w:w="1610" w:type="dxa"/>
            <w:shd w:val="clear" w:color="auto" w:fill="auto"/>
          </w:tcPr>
          <w:p w14:paraId="191A221E" w14:textId="7B96D09F" w:rsidR="00A01EFE" w:rsidRPr="00CD71B5" w:rsidRDefault="00A01EFE" w:rsidP="00A01EFE">
            <w:pPr>
              <w:pStyle w:val="Tabuka-Text"/>
            </w:pPr>
            <w:r w:rsidRPr="001C6CE1">
              <w:t>verejnosť</w:t>
            </w:r>
          </w:p>
        </w:tc>
        <w:tc>
          <w:tcPr>
            <w:tcW w:w="4394" w:type="dxa"/>
            <w:shd w:val="clear" w:color="auto" w:fill="auto"/>
          </w:tcPr>
          <w:p w14:paraId="1A9B94B2" w14:textId="63CE5EA4" w:rsidR="00A01EFE" w:rsidRPr="00CD71B5" w:rsidRDefault="00A01EFE" w:rsidP="00A01EFE">
            <w:pPr>
              <w:pStyle w:val="Tabuka-Text"/>
            </w:pPr>
            <w:r w:rsidRPr="001C6CE1">
              <w:t>Spracovateľ formou podania žiadosti</w:t>
            </w:r>
          </w:p>
        </w:tc>
      </w:tr>
      <w:tr w:rsidR="007771ED" w:rsidRPr="00CD71B5" w14:paraId="1D3EA2FA" w14:textId="77777777" w:rsidTr="00C92CCC">
        <w:tc>
          <w:tcPr>
            <w:tcW w:w="566" w:type="dxa"/>
            <w:shd w:val="clear" w:color="auto" w:fill="E7E6E6"/>
          </w:tcPr>
          <w:p w14:paraId="0218BFFC" w14:textId="77777777" w:rsidR="007771ED" w:rsidRPr="00CD71B5" w:rsidRDefault="007771ED" w:rsidP="00595AA3">
            <w:pPr>
              <w:pStyle w:val="Tabuka-Text"/>
            </w:pPr>
            <w:r w:rsidRPr="00CD71B5">
              <w:t>3.</w:t>
            </w:r>
          </w:p>
        </w:tc>
        <w:tc>
          <w:tcPr>
            <w:tcW w:w="3064" w:type="dxa"/>
            <w:shd w:val="clear" w:color="auto" w:fill="auto"/>
          </w:tcPr>
          <w:p w14:paraId="0A89EB1C" w14:textId="12F0001C" w:rsidR="007771ED" w:rsidRPr="00CD71B5" w:rsidRDefault="00A01EFE" w:rsidP="00595AA3">
            <w:pPr>
              <w:pStyle w:val="Tabuka-Text"/>
            </w:pPr>
            <w:r>
              <w:t xml:space="preserve">Zamestnanec ÚOOÚ SR </w:t>
            </w:r>
          </w:p>
        </w:tc>
        <w:tc>
          <w:tcPr>
            <w:tcW w:w="1610" w:type="dxa"/>
            <w:shd w:val="clear" w:color="auto" w:fill="auto"/>
          </w:tcPr>
          <w:p w14:paraId="680D4C5E" w14:textId="77777777" w:rsidR="007771ED" w:rsidRPr="00CD71B5" w:rsidRDefault="007771ED" w:rsidP="00595AA3">
            <w:pPr>
              <w:pStyle w:val="Tabuka-Text"/>
            </w:pPr>
          </w:p>
        </w:tc>
        <w:tc>
          <w:tcPr>
            <w:tcW w:w="4394" w:type="dxa"/>
            <w:shd w:val="clear" w:color="auto" w:fill="auto"/>
          </w:tcPr>
          <w:p w14:paraId="61378FA6" w14:textId="6E4E5BAB" w:rsidR="007771ED" w:rsidRPr="00CD71B5" w:rsidRDefault="00A01EFE" w:rsidP="00595AA3">
            <w:pPr>
              <w:pStyle w:val="Tabuka-Text"/>
            </w:pPr>
            <w:r>
              <w:t>Akýkoľvek zamestnanec ÚOOÚ SR</w:t>
            </w:r>
          </w:p>
        </w:tc>
      </w:tr>
    </w:tbl>
    <w:p w14:paraId="77808BE1" w14:textId="1CB85122" w:rsidR="008545E7" w:rsidRPr="00CD71B5" w:rsidRDefault="00623801" w:rsidP="00623801">
      <w:pPr>
        <w:pStyle w:val="Popis"/>
        <w:rPr>
          <w:rFonts w:ascii="Tahoma" w:hAnsi="Tahoma" w:cs="Tahoma"/>
          <w:color w:val="00B050"/>
          <w:szCs w:val="16"/>
        </w:rPr>
      </w:pPr>
      <w:r w:rsidRPr="00CD71B5">
        <w:t xml:space="preserve">Tabuľka </w:t>
      </w:r>
      <w:fldSimple w:instr=" SEQ Tabuľka \* ARABIC ">
        <w:r w:rsidR="004D5323">
          <w:rPr>
            <w:noProof/>
          </w:rPr>
          <w:t>2</w:t>
        </w:r>
      </w:fldSimple>
      <w:r w:rsidRPr="00CD71B5">
        <w:t xml:space="preserve"> Zainteresované strany (Stakeholderi)</w:t>
      </w:r>
    </w:p>
    <w:p w14:paraId="19832483" w14:textId="77777777" w:rsidR="008545E7" w:rsidRPr="00CD71B5" w:rsidRDefault="008545E7" w:rsidP="008545E7">
      <w:pPr>
        <w:tabs>
          <w:tab w:val="left" w:pos="851"/>
          <w:tab w:val="center" w:pos="3119"/>
        </w:tabs>
        <w:rPr>
          <w:rFonts w:ascii="Tahoma" w:hAnsi="Tahoma" w:cs="Tahoma"/>
          <w:color w:val="0070C0"/>
          <w:szCs w:val="16"/>
        </w:rPr>
      </w:pPr>
    </w:p>
    <w:p w14:paraId="12B4E0BA" w14:textId="7BCC0A77" w:rsidR="008545E7" w:rsidRPr="00CD71B5" w:rsidRDefault="70BE05D4" w:rsidP="000475A7">
      <w:pPr>
        <w:pStyle w:val="Nadpis2"/>
      </w:pPr>
      <w:bookmarkStart w:id="93" w:name="_Toc152607294"/>
      <w:bookmarkStart w:id="94" w:name="_Toc152607295"/>
      <w:bookmarkStart w:id="95" w:name="_Toc152607296"/>
      <w:bookmarkStart w:id="96" w:name="_Toc152607297"/>
      <w:bookmarkStart w:id="97" w:name="_Toc152607298"/>
      <w:bookmarkStart w:id="98" w:name="_Toc152607299"/>
      <w:bookmarkStart w:id="99" w:name="_Toc152607300"/>
      <w:bookmarkStart w:id="100" w:name="_Toc152607301"/>
      <w:bookmarkStart w:id="101" w:name="_Toc152607302"/>
      <w:bookmarkStart w:id="102" w:name="_Toc152607303"/>
      <w:bookmarkStart w:id="103" w:name="_Toc152607304"/>
      <w:bookmarkStart w:id="104" w:name="_Toc152607305"/>
      <w:bookmarkStart w:id="105" w:name="_Toc152607306"/>
      <w:bookmarkStart w:id="106" w:name="_Toc47815696"/>
      <w:bookmarkStart w:id="107" w:name="_Toc152607307"/>
      <w:bookmarkStart w:id="108" w:name="_Toc754065181"/>
      <w:bookmarkStart w:id="109" w:name="_Toc2122222112"/>
      <w:bookmarkStart w:id="110" w:name="_Toc2022428828"/>
      <w:bookmarkStart w:id="111" w:name="_Toc1062413439"/>
      <w:bookmarkStart w:id="112" w:name="_Toc1657084950"/>
      <w:bookmarkStart w:id="113" w:name="_Toc2022117806"/>
      <w:bookmarkStart w:id="114" w:name="_Toc1310576106"/>
      <w:bookmarkStart w:id="115" w:name="_Toc1126157752"/>
      <w:bookmarkStart w:id="116" w:name="_Toc1971312639"/>
      <w:bookmarkStart w:id="117" w:name="_Toc917011599"/>
      <w:bookmarkStart w:id="118" w:name="_Toc1171095368"/>
      <w:bookmarkEnd w:id="93"/>
      <w:bookmarkEnd w:id="94"/>
      <w:bookmarkEnd w:id="95"/>
      <w:bookmarkEnd w:id="96"/>
      <w:bookmarkEnd w:id="97"/>
      <w:bookmarkEnd w:id="98"/>
      <w:bookmarkEnd w:id="99"/>
      <w:bookmarkEnd w:id="100"/>
      <w:bookmarkEnd w:id="101"/>
      <w:bookmarkEnd w:id="102"/>
      <w:bookmarkEnd w:id="103"/>
      <w:bookmarkEnd w:id="104"/>
      <w:bookmarkEnd w:id="105"/>
      <w:r w:rsidRPr="00CD71B5">
        <w:t>Ciele projektu</w:t>
      </w:r>
      <w:bookmarkEnd w:id="106"/>
      <w:bookmarkEnd w:id="107"/>
      <w:bookmarkEnd w:id="108"/>
      <w:bookmarkEnd w:id="109"/>
      <w:bookmarkEnd w:id="110"/>
      <w:bookmarkEnd w:id="111"/>
      <w:bookmarkEnd w:id="112"/>
      <w:bookmarkEnd w:id="113"/>
      <w:bookmarkEnd w:id="114"/>
      <w:bookmarkEnd w:id="115"/>
      <w:bookmarkEnd w:id="116"/>
      <w:bookmarkEnd w:id="117"/>
      <w:bookmarkEnd w:id="118"/>
    </w:p>
    <w:p w14:paraId="0F85A909" w14:textId="77777777" w:rsidR="00A01EFE" w:rsidRPr="00D864E7" w:rsidRDefault="00A01EFE" w:rsidP="00B737C6">
      <w:pPr>
        <w:jc w:val="both"/>
        <w:rPr>
          <w:rFonts w:cs="Arial"/>
        </w:rPr>
      </w:pPr>
      <w:r w:rsidRPr="00D864E7">
        <w:rPr>
          <w:rFonts w:cs="Arial"/>
        </w:rPr>
        <w:t>V kontexte súčasného stavu zálohovacej infraštruktúry a eskalujúcich kybernetických hrozieb, vrátane sofistikovaných ransomvérových útokov, bola Úradom pre ochranu osobných údajov (ÚOOÚ) identifikovaná kritická nevyhnutnosť strategického posilnenia a modernizácie zálohovacieho prostredia úradu.</w:t>
      </w:r>
    </w:p>
    <w:p w14:paraId="15B2720C" w14:textId="77777777" w:rsidR="00A01EFE" w:rsidRPr="00D864E7" w:rsidRDefault="00A01EFE" w:rsidP="00B737C6">
      <w:pPr>
        <w:jc w:val="both"/>
        <w:rPr>
          <w:rFonts w:cs="Arial"/>
        </w:rPr>
      </w:pPr>
    </w:p>
    <w:p w14:paraId="79CDFD8A" w14:textId="77777777" w:rsidR="00A01EFE" w:rsidRPr="00D864E7" w:rsidRDefault="00A01EFE" w:rsidP="00B737C6">
      <w:pPr>
        <w:jc w:val="both"/>
        <w:rPr>
          <w:rFonts w:cs="Arial"/>
        </w:rPr>
      </w:pPr>
      <w:r w:rsidRPr="00D864E7">
        <w:rPr>
          <w:rFonts w:cs="Arial"/>
        </w:rPr>
        <w:t>Primárnym cieľom tohto projektu je preto zabezpečenie operačnej kontinuity a integrity kľúčových informačných systémov úradu prostredníctvom rozšírenia a skvalitnenia existujúcich zálohovacích kapacít a procesov. Kľúčovým aspektom je implementácia robustných mechanizmov na ochranu zálohovaných dát pred neoprávneným zašifrovaním, čím sa signifikantne zvýši odolnosť úradu voči kybernetickým incidentom a zabezpečí schopnosť rýchlej a spoľahlivej obnovy dát (Disaster Recovery).</w:t>
      </w:r>
    </w:p>
    <w:p w14:paraId="6E848666" w14:textId="77777777" w:rsidR="00A01EFE" w:rsidRPr="00D864E7" w:rsidRDefault="00A01EFE" w:rsidP="00B737C6">
      <w:pPr>
        <w:jc w:val="both"/>
        <w:rPr>
          <w:rFonts w:cs="Arial"/>
        </w:rPr>
      </w:pPr>
    </w:p>
    <w:p w14:paraId="6D24ED37" w14:textId="77777777" w:rsidR="00A01EFE" w:rsidRPr="00D864E7" w:rsidRDefault="00A01EFE" w:rsidP="00B737C6">
      <w:pPr>
        <w:jc w:val="both"/>
        <w:rPr>
          <w:rFonts w:cs="Arial"/>
        </w:rPr>
      </w:pPr>
      <w:r w:rsidRPr="00D864E7">
        <w:rPr>
          <w:rFonts w:cs="Arial"/>
        </w:rPr>
        <w:t>Nevyhnutnou súčasťou projektu je tiež dosiahnutie a udržanie plného súladu s legislatívnymi požiadavkami, predovšetkým s Vyhláškou Národného bezpečnostného úradu (NBÚ) č. 362/2018 Z. z. o kybernetickej bezpečnosti a ďalšími relevantnými právnymi predpismi a internými bezpečnostnými štandardmi.</w:t>
      </w:r>
    </w:p>
    <w:p w14:paraId="3CAD420E" w14:textId="77777777" w:rsidR="00A01EFE" w:rsidRPr="00D864E7" w:rsidRDefault="00A01EFE" w:rsidP="00B737C6">
      <w:pPr>
        <w:jc w:val="both"/>
        <w:rPr>
          <w:rFonts w:cs="Arial"/>
        </w:rPr>
      </w:pPr>
    </w:p>
    <w:p w14:paraId="5DCBDC4A" w14:textId="5E2B6C7A" w:rsidR="00A01EFE" w:rsidRPr="00D864E7" w:rsidRDefault="00A01EFE" w:rsidP="00B737C6">
      <w:pPr>
        <w:jc w:val="both"/>
        <w:rPr>
          <w:rFonts w:cs="Arial"/>
        </w:rPr>
      </w:pPr>
      <w:r w:rsidRPr="00D864E7">
        <w:rPr>
          <w:rFonts w:cs="Arial"/>
        </w:rPr>
        <w:t>Na dosiahnutie týchto cieľov úrad plánuje obstarať komplexné technologické riešenie. Toto riešenie bude zahŕňať dodávku a implementáciu všetkých nevyhnutných hardvérových komponentov (servery, úložiská, sieťové prvky), softvérových nástrojov (zálohovací softvér, bezpečnostné aplikácie) vrátane viacročných licencií, odbornú inštaláciu, konfiguráciu a integráciu do existujúceho prostredia. Súčasťou dodávky bude garantovaná minimálne 5-ročná záruka a technická podpora na celé riešenie.</w:t>
      </w:r>
    </w:p>
    <w:p w14:paraId="70CEEE7A" w14:textId="77777777" w:rsidR="00A01EFE" w:rsidRPr="00D864E7" w:rsidRDefault="00A01EFE" w:rsidP="00B737C6">
      <w:pPr>
        <w:jc w:val="both"/>
        <w:rPr>
          <w:rFonts w:cs="Arial"/>
        </w:rPr>
      </w:pPr>
    </w:p>
    <w:p w14:paraId="4D9FB83A" w14:textId="77777777" w:rsidR="00A01EFE" w:rsidRPr="00300AC3" w:rsidRDefault="00A01EFE" w:rsidP="00B737C6">
      <w:pPr>
        <w:jc w:val="both"/>
        <w:rPr>
          <w:rFonts w:cs="Arial"/>
        </w:rPr>
      </w:pPr>
      <w:r w:rsidRPr="00D864E7">
        <w:rPr>
          <w:rFonts w:cs="Arial"/>
        </w:rPr>
        <w:t>Predpokladaná technická životnosť implementovaného riešenia je stanovená na 8 rokov, počas ktorých sa očakáva jeho spoľahlivá prevádzka a plnenie stanovených bezpečnostných a výkonnostných parametrov.</w:t>
      </w:r>
    </w:p>
    <w:p w14:paraId="5EC0DE87" w14:textId="28A465C3" w:rsidR="0050115A" w:rsidRPr="00CD71B5" w:rsidRDefault="0050115A" w:rsidP="00F22514"/>
    <w:tbl>
      <w:tblPr>
        <w:tblW w:w="9634"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top w:w="28" w:type="dxa"/>
          <w:left w:w="28" w:type="dxa"/>
          <w:bottom w:w="28" w:type="dxa"/>
          <w:right w:w="28" w:type="dxa"/>
        </w:tblCellMar>
        <w:tblLook w:val="04A0" w:firstRow="1" w:lastRow="0" w:firstColumn="1" w:lastColumn="0" w:noHBand="0" w:noVBand="1"/>
      </w:tblPr>
      <w:tblGrid>
        <w:gridCol w:w="421"/>
        <w:gridCol w:w="2835"/>
        <w:gridCol w:w="2693"/>
        <w:gridCol w:w="3685"/>
      </w:tblGrid>
      <w:tr w:rsidR="005822B6" w:rsidRPr="00CD71B5" w14:paraId="22572105" w14:textId="77777777" w:rsidTr="009F5C8B">
        <w:trPr>
          <w:trHeight w:val="1040"/>
          <w:tblHeader/>
        </w:trPr>
        <w:tc>
          <w:tcPr>
            <w:tcW w:w="421" w:type="dxa"/>
            <w:shd w:val="clear" w:color="000000" w:fill="E7E6E6"/>
            <w:noWrap/>
            <w:vAlign w:val="center"/>
            <w:hideMark/>
          </w:tcPr>
          <w:p w14:paraId="2825D3FC" w14:textId="48859D1C" w:rsidR="005822B6" w:rsidRPr="00CD71B5" w:rsidRDefault="0035309B" w:rsidP="00D37A9A">
            <w:pPr>
              <w:pStyle w:val="Tabuka-Hlavika"/>
            </w:pPr>
            <w:r w:rsidRPr="00CD71B5">
              <w:t>ID</w:t>
            </w:r>
          </w:p>
        </w:tc>
        <w:tc>
          <w:tcPr>
            <w:tcW w:w="2835" w:type="dxa"/>
            <w:shd w:val="clear" w:color="000000" w:fill="E7E6E6"/>
            <w:vAlign w:val="center"/>
          </w:tcPr>
          <w:p w14:paraId="0A0D65F2" w14:textId="65166C73" w:rsidR="005822B6" w:rsidRPr="00CD71B5" w:rsidRDefault="005822B6" w:rsidP="00D37A9A">
            <w:pPr>
              <w:pStyle w:val="Tabuka-Hlavika"/>
            </w:pPr>
            <w:r w:rsidRPr="00CD71B5">
              <w:t>Názov cieľa</w:t>
            </w:r>
          </w:p>
        </w:tc>
        <w:tc>
          <w:tcPr>
            <w:tcW w:w="2693" w:type="dxa"/>
            <w:shd w:val="clear" w:color="auto" w:fill="E7E6E6"/>
            <w:vAlign w:val="center"/>
            <w:hideMark/>
          </w:tcPr>
          <w:p w14:paraId="62F57DE3" w14:textId="16809D57" w:rsidR="005822B6" w:rsidRPr="00CD71B5" w:rsidRDefault="005822B6" w:rsidP="00D37A9A">
            <w:pPr>
              <w:pStyle w:val="Tabuka-Hlavika"/>
            </w:pPr>
            <w:r w:rsidRPr="00CD71B5">
              <w:t>Názov strategického cieľa</w:t>
            </w:r>
          </w:p>
        </w:tc>
        <w:tc>
          <w:tcPr>
            <w:tcW w:w="3685" w:type="dxa"/>
            <w:shd w:val="clear" w:color="000000" w:fill="E7E6E6"/>
            <w:vAlign w:val="center"/>
            <w:hideMark/>
          </w:tcPr>
          <w:p w14:paraId="7EEB5C0E" w14:textId="108BCE31" w:rsidR="005822B6" w:rsidRPr="00CD71B5" w:rsidRDefault="005822B6" w:rsidP="00D37A9A">
            <w:pPr>
              <w:pStyle w:val="Tabuka-Hlavika"/>
            </w:pPr>
            <w:r w:rsidRPr="00CD71B5">
              <w:t xml:space="preserve">Spôsob realizácie strategického cieľa </w:t>
            </w:r>
          </w:p>
        </w:tc>
      </w:tr>
      <w:tr w:rsidR="005822B6" w:rsidRPr="00CD71B5" w14:paraId="7813297D" w14:textId="77777777" w:rsidTr="009F5C8B">
        <w:trPr>
          <w:trHeight w:val="260"/>
        </w:trPr>
        <w:tc>
          <w:tcPr>
            <w:tcW w:w="421" w:type="dxa"/>
            <w:shd w:val="clear" w:color="auto" w:fill="auto"/>
            <w:hideMark/>
          </w:tcPr>
          <w:p w14:paraId="60E2DE39" w14:textId="1AFF73FC" w:rsidR="005822B6" w:rsidRPr="00CD71B5" w:rsidRDefault="008B2360" w:rsidP="00623801">
            <w:pPr>
              <w:pStyle w:val="Tabuka-Text"/>
            </w:pPr>
            <w:r>
              <w:t>1</w:t>
            </w:r>
          </w:p>
        </w:tc>
        <w:tc>
          <w:tcPr>
            <w:tcW w:w="2835" w:type="dxa"/>
          </w:tcPr>
          <w:p w14:paraId="7A742AD6" w14:textId="02880870" w:rsidR="005822B6" w:rsidRPr="000A0F43" w:rsidRDefault="008B2360" w:rsidP="00623801">
            <w:pPr>
              <w:pStyle w:val="Tabuka-Text"/>
              <w:rPr>
                <w:sz w:val="20"/>
              </w:rPr>
            </w:pPr>
            <w:r>
              <w:rPr>
                <w:rFonts w:cs="Arial"/>
                <w:sz w:val="20"/>
              </w:rPr>
              <w:t>Z</w:t>
            </w:r>
            <w:r w:rsidR="00A01EFE" w:rsidRPr="000A0F43">
              <w:rPr>
                <w:rFonts w:cs="Arial"/>
                <w:sz w:val="20"/>
              </w:rPr>
              <w:t>abezpečenie operačnej kontinuity a integrity kľúčových informačných systémov úradu</w:t>
            </w:r>
          </w:p>
        </w:tc>
        <w:tc>
          <w:tcPr>
            <w:tcW w:w="2693" w:type="dxa"/>
            <w:shd w:val="clear" w:color="auto" w:fill="auto"/>
            <w:hideMark/>
          </w:tcPr>
          <w:p w14:paraId="23CFB122" w14:textId="1B34E44F" w:rsidR="00A01EFE" w:rsidRPr="00A01EFE" w:rsidRDefault="00A01EFE" w:rsidP="00A01EFE">
            <w:pPr>
              <w:rPr>
                <w:rFonts w:cs="Arial"/>
              </w:rPr>
            </w:pPr>
            <w:r w:rsidRPr="00A01EFE">
              <w:rPr>
                <w:rFonts w:cs="Arial"/>
              </w:rPr>
              <w:t>Strategické posilnenie a modernizácie zálohovacieho prostredia úradu.</w:t>
            </w:r>
          </w:p>
          <w:p w14:paraId="69BA77BF" w14:textId="55114D9B" w:rsidR="005822B6" w:rsidRPr="000A0F43" w:rsidRDefault="005822B6" w:rsidP="00623801">
            <w:pPr>
              <w:pStyle w:val="Tabuka-Text"/>
              <w:rPr>
                <w:sz w:val="20"/>
              </w:rPr>
            </w:pPr>
          </w:p>
        </w:tc>
        <w:tc>
          <w:tcPr>
            <w:tcW w:w="3685" w:type="dxa"/>
            <w:shd w:val="clear" w:color="auto" w:fill="auto"/>
            <w:hideMark/>
          </w:tcPr>
          <w:p w14:paraId="3190B799" w14:textId="13DB22F4" w:rsidR="005822B6" w:rsidRPr="00CD71B5" w:rsidRDefault="00A01EFE" w:rsidP="00623801">
            <w:pPr>
              <w:pStyle w:val="Tabuka-Text"/>
            </w:pPr>
            <w:r w:rsidRPr="000A0F43">
              <w:rPr>
                <w:sz w:val="18"/>
                <w:szCs w:val="22"/>
              </w:rPr>
              <w:t>Obstaraním riešenia</w:t>
            </w:r>
          </w:p>
        </w:tc>
      </w:tr>
      <w:tr w:rsidR="008B2360" w:rsidRPr="00CD71B5" w14:paraId="15984B34" w14:textId="77777777" w:rsidTr="009F5C8B">
        <w:trPr>
          <w:trHeight w:val="260"/>
        </w:trPr>
        <w:tc>
          <w:tcPr>
            <w:tcW w:w="421" w:type="dxa"/>
            <w:shd w:val="clear" w:color="auto" w:fill="auto"/>
          </w:tcPr>
          <w:p w14:paraId="71C80FA0" w14:textId="77777777" w:rsidR="008B2360" w:rsidRDefault="008B2360" w:rsidP="00623801">
            <w:pPr>
              <w:pStyle w:val="Tabuka-Text"/>
            </w:pPr>
          </w:p>
        </w:tc>
        <w:tc>
          <w:tcPr>
            <w:tcW w:w="2835" w:type="dxa"/>
          </w:tcPr>
          <w:p w14:paraId="230C6C35" w14:textId="77777777" w:rsidR="008B2360" w:rsidRPr="008B2360" w:rsidRDefault="008B2360" w:rsidP="00623801">
            <w:pPr>
              <w:pStyle w:val="Tabuka-Text"/>
              <w:rPr>
                <w:rFonts w:cs="Arial"/>
                <w:sz w:val="20"/>
              </w:rPr>
            </w:pPr>
          </w:p>
        </w:tc>
        <w:tc>
          <w:tcPr>
            <w:tcW w:w="2693" w:type="dxa"/>
            <w:shd w:val="clear" w:color="auto" w:fill="auto"/>
          </w:tcPr>
          <w:p w14:paraId="2E9FE321" w14:textId="77777777" w:rsidR="008B2360" w:rsidRPr="00A01EFE" w:rsidRDefault="008B2360" w:rsidP="00A01EFE">
            <w:pPr>
              <w:rPr>
                <w:rFonts w:cs="Arial"/>
              </w:rPr>
            </w:pPr>
          </w:p>
        </w:tc>
        <w:tc>
          <w:tcPr>
            <w:tcW w:w="3685" w:type="dxa"/>
            <w:shd w:val="clear" w:color="auto" w:fill="auto"/>
          </w:tcPr>
          <w:p w14:paraId="46D93378" w14:textId="77777777" w:rsidR="008B2360" w:rsidRPr="00351823" w:rsidRDefault="008B2360" w:rsidP="00623801">
            <w:pPr>
              <w:pStyle w:val="Tabuka-Text"/>
            </w:pPr>
          </w:p>
        </w:tc>
      </w:tr>
    </w:tbl>
    <w:p w14:paraId="2401E589" w14:textId="4410AD32" w:rsidR="0050115A" w:rsidRPr="00CD71B5" w:rsidRDefault="00947048" w:rsidP="00947048">
      <w:pPr>
        <w:pStyle w:val="Popis"/>
      </w:pPr>
      <w:r w:rsidRPr="00CD71B5">
        <w:t xml:space="preserve">Tabuľka </w:t>
      </w:r>
      <w:fldSimple w:instr=" SEQ Tabuľka \* ARABIC ">
        <w:r w:rsidR="004D5323">
          <w:rPr>
            <w:noProof/>
          </w:rPr>
          <w:t>3</w:t>
        </w:r>
      </w:fldSimple>
      <w:r w:rsidRPr="00CD71B5">
        <w:t xml:space="preserve"> Ciele projektu</w:t>
      </w:r>
    </w:p>
    <w:p w14:paraId="33DF220A" w14:textId="77777777" w:rsidR="00E8077A" w:rsidRDefault="00E8077A" w:rsidP="00E8077A"/>
    <w:p w14:paraId="7715F69B" w14:textId="77777777" w:rsidR="008B2360" w:rsidRDefault="008B2360" w:rsidP="00E8077A"/>
    <w:p w14:paraId="2610CC7E" w14:textId="77777777" w:rsidR="008B2360" w:rsidRDefault="008B2360" w:rsidP="00E8077A"/>
    <w:p w14:paraId="01B46B13" w14:textId="77777777" w:rsidR="008B2360" w:rsidRDefault="008B2360" w:rsidP="00E8077A"/>
    <w:p w14:paraId="1A446B0B" w14:textId="77777777" w:rsidR="008B2360" w:rsidRDefault="008B2360" w:rsidP="00E8077A"/>
    <w:p w14:paraId="1282B78E" w14:textId="77777777" w:rsidR="008B2360" w:rsidRPr="00CD71B5" w:rsidRDefault="008B2360" w:rsidP="00E8077A"/>
    <w:p w14:paraId="4E31D203" w14:textId="232EB72A" w:rsidR="0050115A" w:rsidRPr="00CD71B5" w:rsidRDefault="00575B2D" w:rsidP="000475A7">
      <w:pPr>
        <w:pStyle w:val="Nadpis2"/>
      </w:pPr>
      <w:bookmarkStart w:id="119" w:name="_Toc152607308"/>
      <w:r w:rsidRPr="00CD71B5">
        <w:t>Merateľné ukazovatele</w:t>
      </w:r>
      <w:bookmarkEnd w:id="119"/>
      <w:r w:rsidR="00946D04" w:rsidRPr="00CD71B5">
        <w:t xml:space="preserve"> (KPI)</w:t>
      </w:r>
    </w:p>
    <w:tbl>
      <w:tblPr>
        <w:tblW w:w="9639" w:type="dxa"/>
        <w:tblInd w:w="-5"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top w:w="28" w:type="dxa"/>
          <w:left w:w="28" w:type="dxa"/>
          <w:bottom w:w="28" w:type="dxa"/>
          <w:right w:w="28" w:type="dxa"/>
        </w:tblCellMar>
        <w:tblLook w:val="04A0" w:firstRow="1" w:lastRow="0" w:firstColumn="1" w:lastColumn="0" w:noHBand="0" w:noVBand="1"/>
      </w:tblPr>
      <w:tblGrid>
        <w:gridCol w:w="426"/>
        <w:gridCol w:w="1417"/>
        <w:gridCol w:w="1276"/>
        <w:gridCol w:w="1276"/>
        <w:gridCol w:w="992"/>
        <w:gridCol w:w="1134"/>
        <w:gridCol w:w="1134"/>
        <w:gridCol w:w="1984"/>
      </w:tblGrid>
      <w:tr w:rsidR="00D37A9A" w:rsidRPr="00CD71B5" w14:paraId="4AF0B55C" w14:textId="77777777" w:rsidTr="009F5C8B">
        <w:trPr>
          <w:trHeight w:val="1040"/>
        </w:trPr>
        <w:tc>
          <w:tcPr>
            <w:tcW w:w="426" w:type="dxa"/>
            <w:shd w:val="clear" w:color="000000" w:fill="E7E6E6"/>
            <w:noWrap/>
            <w:vAlign w:val="center"/>
            <w:hideMark/>
          </w:tcPr>
          <w:p w14:paraId="061DF0F5" w14:textId="515F14D1" w:rsidR="00D37A9A" w:rsidRPr="00CD71B5" w:rsidRDefault="00D37A9A" w:rsidP="00D37A9A">
            <w:pPr>
              <w:pStyle w:val="Tabuka-Hlavika"/>
              <w:jc w:val="center"/>
              <w:rPr>
                <w:lang w:eastAsia="sk-SK"/>
              </w:rPr>
            </w:pPr>
            <w:r w:rsidRPr="00CD71B5">
              <w:rPr>
                <w:lang w:eastAsia="sk-SK"/>
              </w:rPr>
              <w:t>ID</w:t>
            </w:r>
          </w:p>
        </w:tc>
        <w:tc>
          <w:tcPr>
            <w:tcW w:w="1417" w:type="dxa"/>
            <w:shd w:val="clear" w:color="000000" w:fill="E7E6E6"/>
            <w:vAlign w:val="center"/>
          </w:tcPr>
          <w:p w14:paraId="2E9977E4" w14:textId="21B8DF16" w:rsidR="00D37A9A" w:rsidRPr="00CD71B5" w:rsidRDefault="00D37A9A" w:rsidP="00D37A9A">
            <w:pPr>
              <w:pStyle w:val="Tabuka-Hlavika"/>
              <w:jc w:val="center"/>
            </w:pPr>
            <w:r w:rsidRPr="00CD71B5">
              <w:t>ID/Názov cieľa</w:t>
            </w:r>
          </w:p>
        </w:tc>
        <w:tc>
          <w:tcPr>
            <w:tcW w:w="1276" w:type="dxa"/>
            <w:shd w:val="clear" w:color="000000" w:fill="E7E6E6"/>
            <w:vAlign w:val="center"/>
            <w:hideMark/>
          </w:tcPr>
          <w:p w14:paraId="5099242B" w14:textId="717AAB1A" w:rsidR="00D37A9A" w:rsidRPr="00CD71B5" w:rsidRDefault="00D37A9A" w:rsidP="00D37A9A">
            <w:pPr>
              <w:pStyle w:val="Tabuka-Hlavika"/>
              <w:jc w:val="center"/>
            </w:pPr>
            <w:r w:rsidRPr="00CD71B5">
              <w:t>Názov</w:t>
            </w:r>
            <w:r w:rsidRPr="00CD71B5">
              <w:br/>
              <w:t xml:space="preserve">ukazovateľa </w:t>
            </w:r>
            <w:r w:rsidRPr="00CD71B5">
              <w:rPr>
                <w:b w:val="0"/>
              </w:rPr>
              <w:t>(KPI)</w:t>
            </w:r>
          </w:p>
        </w:tc>
        <w:tc>
          <w:tcPr>
            <w:tcW w:w="1276" w:type="dxa"/>
            <w:shd w:val="clear" w:color="auto" w:fill="E7E6E6"/>
            <w:vAlign w:val="center"/>
            <w:hideMark/>
          </w:tcPr>
          <w:p w14:paraId="1E0D6442" w14:textId="04299481" w:rsidR="00D37A9A" w:rsidRPr="00CD71B5" w:rsidRDefault="00D37A9A" w:rsidP="00D37A9A">
            <w:pPr>
              <w:pStyle w:val="Tabuka-Hlavika"/>
              <w:jc w:val="center"/>
            </w:pPr>
            <w:r w:rsidRPr="00CD71B5">
              <w:t>Popis</w:t>
            </w:r>
            <w:r w:rsidRPr="00CD71B5">
              <w:br/>
              <w:t>ukazovateľa</w:t>
            </w:r>
          </w:p>
        </w:tc>
        <w:tc>
          <w:tcPr>
            <w:tcW w:w="992" w:type="dxa"/>
            <w:shd w:val="clear" w:color="000000" w:fill="E7E6E6"/>
            <w:vAlign w:val="center"/>
            <w:hideMark/>
          </w:tcPr>
          <w:p w14:paraId="02CBFB44" w14:textId="30D292CC" w:rsidR="00D37A9A" w:rsidRPr="00CD71B5" w:rsidRDefault="00D37A9A" w:rsidP="00D37A9A">
            <w:pPr>
              <w:pStyle w:val="Tabuka-Hlavika"/>
              <w:jc w:val="center"/>
            </w:pPr>
            <w:r w:rsidRPr="00CD71B5">
              <w:t>Merná jednotka</w:t>
            </w:r>
            <w:r w:rsidRPr="00CD71B5">
              <w:br/>
            </w:r>
          </w:p>
        </w:tc>
        <w:tc>
          <w:tcPr>
            <w:tcW w:w="1134" w:type="dxa"/>
            <w:shd w:val="clear" w:color="000000" w:fill="E7E6E6"/>
            <w:vAlign w:val="center"/>
            <w:hideMark/>
          </w:tcPr>
          <w:p w14:paraId="66731786" w14:textId="7253EB7A" w:rsidR="00D37A9A" w:rsidRPr="00CD71B5" w:rsidRDefault="00D37A9A" w:rsidP="00D37A9A">
            <w:pPr>
              <w:pStyle w:val="Tabuka-Hlavika"/>
              <w:jc w:val="center"/>
            </w:pPr>
            <w:r w:rsidRPr="00CD71B5">
              <w:t>AS IS</w:t>
            </w:r>
            <w:r w:rsidRPr="00CD71B5">
              <w:br/>
              <w:t>merateľné hodnoty</w:t>
            </w:r>
            <w:r w:rsidRPr="00CD71B5">
              <w:br/>
            </w:r>
            <w:r w:rsidRPr="00CD71B5">
              <w:rPr>
                <w:b w:val="0"/>
                <w:caps w:val="0"/>
              </w:rPr>
              <w:t>(aktuálne)</w:t>
            </w:r>
          </w:p>
        </w:tc>
        <w:tc>
          <w:tcPr>
            <w:tcW w:w="1134" w:type="dxa"/>
            <w:shd w:val="clear" w:color="000000" w:fill="E7E6E6"/>
            <w:vAlign w:val="center"/>
            <w:hideMark/>
          </w:tcPr>
          <w:p w14:paraId="685A55E2" w14:textId="16202BDA" w:rsidR="00D37A9A" w:rsidRPr="00CD71B5" w:rsidRDefault="00D37A9A" w:rsidP="00D37A9A">
            <w:pPr>
              <w:pStyle w:val="Tabuka-Hlavika"/>
              <w:jc w:val="center"/>
            </w:pPr>
            <w:r w:rsidRPr="00CD71B5">
              <w:t xml:space="preserve">TO BE </w:t>
            </w:r>
            <w:r w:rsidRPr="00CD71B5">
              <w:br/>
              <w:t>Merateľné hodnoty</w:t>
            </w:r>
            <w:r w:rsidRPr="00CD71B5">
              <w:br/>
            </w:r>
            <w:r w:rsidRPr="00CD71B5">
              <w:rPr>
                <w:b w:val="0"/>
                <w:caps w:val="0"/>
              </w:rPr>
              <w:t>(cieľové hodnoty)</w:t>
            </w:r>
          </w:p>
        </w:tc>
        <w:tc>
          <w:tcPr>
            <w:tcW w:w="1984" w:type="dxa"/>
            <w:shd w:val="clear" w:color="000000" w:fill="E7E6E6"/>
            <w:vAlign w:val="center"/>
            <w:hideMark/>
          </w:tcPr>
          <w:p w14:paraId="6C9DA6A6" w14:textId="45469135" w:rsidR="00D37A9A" w:rsidRPr="00CD71B5" w:rsidRDefault="00D37A9A" w:rsidP="00D37A9A">
            <w:pPr>
              <w:pStyle w:val="Tabuka-Hlavika"/>
              <w:jc w:val="center"/>
              <w:rPr>
                <w:b w:val="0"/>
              </w:rPr>
            </w:pPr>
            <w:r w:rsidRPr="00CD71B5">
              <w:t>Spôsob ich merania a Pozn.</w:t>
            </w:r>
          </w:p>
          <w:p w14:paraId="770F2F8E" w14:textId="547E077A" w:rsidR="00D37A9A" w:rsidRPr="00CD71B5" w:rsidRDefault="00D37A9A" w:rsidP="00D37A9A">
            <w:pPr>
              <w:pStyle w:val="Tabuka-Hlavika"/>
              <w:jc w:val="center"/>
            </w:pPr>
          </w:p>
        </w:tc>
      </w:tr>
      <w:tr w:rsidR="00D37A9A" w:rsidRPr="00B737C6" w14:paraId="722C5D90" w14:textId="77777777" w:rsidTr="009F5C8B">
        <w:trPr>
          <w:trHeight w:val="260"/>
        </w:trPr>
        <w:tc>
          <w:tcPr>
            <w:tcW w:w="426" w:type="dxa"/>
            <w:shd w:val="clear" w:color="auto" w:fill="auto"/>
            <w:hideMark/>
          </w:tcPr>
          <w:p w14:paraId="38E75F49" w14:textId="0CEB4BE5" w:rsidR="00D37A9A" w:rsidRPr="00B70462" w:rsidRDefault="008B2360" w:rsidP="009F5C8B">
            <w:pPr>
              <w:pStyle w:val="Tabuka-Text"/>
              <w:rPr>
                <w:szCs w:val="16"/>
                <w:lang w:eastAsia="sk-SK"/>
              </w:rPr>
            </w:pPr>
            <w:r w:rsidRPr="00B70462">
              <w:rPr>
                <w:szCs w:val="16"/>
                <w:lang w:eastAsia="sk-SK"/>
              </w:rPr>
              <w:t>1</w:t>
            </w:r>
          </w:p>
        </w:tc>
        <w:tc>
          <w:tcPr>
            <w:tcW w:w="1417" w:type="dxa"/>
          </w:tcPr>
          <w:p w14:paraId="50C81AC0" w14:textId="77777777" w:rsidR="008B2360" w:rsidRPr="00B737C6" w:rsidRDefault="008B2360" w:rsidP="008B2360">
            <w:pPr>
              <w:rPr>
                <w:rFonts w:cs="Arial"/>
                <w:sz w:val="16"/>
                <w:szCs w:val="16"/>
              </w:rPr>
            </w:pPr>
            <w:r w:rsidRPr="00B737C6">
              <w:rPr>
                <w:rFonts w:cs="Arial"/>
                <w:sz w:val="16"/>
                <w:szCs w:val="16"/>
              </w:rPr>
              <w:t>Strategické posilnenie a modernizácie zálohovacieho prostredia úradu.</w:t>
            </w:r>
          </w:p>
          <w:p w14:paraId="1F3F3F20" w14:textId="3C6BA7A1" w:rsidR="00D37A9A" w:rsidRPr="00B70462" w:rsidRDefault="00D37A9A" w:rsidP="009F5C8B">
            <w:pPr>
              <w:pStyle w:val="Tabuka-Text"/>
              <w:rPr>
                <w:szCs w:val="16"/>
                <w:lang w:eastAsia="sk-SK"/>
              </w:rPr>
            </w:pPr>
          </w:p>
        </w:tc>
        <w:tc>
          <w:tcPr>
            <w:tcW w:w="1276" w:type="dxa"/>
            <w:shd w:val="clear" w:color="auto" w:fill="auto"/>
            <w:hideMark/>
          </w:tcPr>
          <w:p w14:paraId="58656CAA" w14:textId="5E185E9D" w:rsidR="00D37A9A" w:rsidRPr="00B70462" w:rsidRDefault="008B2360" w:rsidP="009F5C8B">
            <w:pPr>
              <w:pStyle w:val="Tabuka-Text"/>
              <w:rPr>
                <w:szCs w:val="16"/>
                <w:lang w:eastAsia="sk-SK"/>
              </w:rPr>
            </w:pPr>
            <w:r w:rsidRPr="00B70462">
              <w:rPr>
                <w:rFonts w:cs="Arial"/>
                <w:szCs w:val="16"/>
              </w:rPr>
              <w:t>komplexné technologické riešenie</w:t>
            </w:r>
            <w:r w:rsidR="00B70462">
              <w:rPr>
                <w:rFonts w:cs="Arial"/>
                <w:szCs w:val="16"/>
              </w:rPr>
              <w:t xml:space="preserve"> zálohovacieho prostredia úradu</w:t>
            </w:r>
          </w:p>
        </w:tc>
        <w:tc>
          <w:tcPr>
            <w:tcW w:w="1276" w:type="dxa"/>
            <w:shd w:val="clear" w:color="auto" w:fill="auto"/>
            <w:hideMark/>
          </w:tcPr>
          <w:p w14:paraId="246EF13B" w14:textId="77777777" w:rsidR="008B2360" w:rsidRPr="00B737C6" w:rsidRDefault="008B2360" w:rsidP="008B2360">
            <w:pPr>
              <w:rPr>
                <w:rFonts w:cs="Arial"/>
                <w:sz w:val="16"/>
                <w:szCs w:val="16"/>
              </w:rPr>
            </w:pPr>
            <w:r w:rsidRPr="00B70462">
              <w:rPr>
                <w:rFonts w:cs="Arial"/>
                <w:sz w:val="16"/>
                <w:szCs w:val="16"/>
              </w:rPr>
              <w:t>riešenie bude zahŕňať dodávku a implementáciu všetkých nevyhnutných hardvérových komponentov (servery, úložiská, sieťové prvky), softvérových nástrojov (zálohovací softvér, bezpečnostné aplikácie) vrátane viacročných licencií, odbornú inštaláciu, konfiguráciu a integráciu do existujúceho prostredia.</w:t>
            </w:r>
            <w:r w:rsidRPr="00B737C6">
              <w:rPr>
                <w:rFonts w:cs="Arial"/>
                <w:sz w:val="16"/>
                <w:szCs w:val="16"/>
              </w:rPr>
              <w:t xml:space="preserve"> Súčasťou dodávky bude garantovaná minimálne 5-ročná záruka a technická podpora na celé riešenie.</w:t>
            </w:r>
          </w:p>
          <w:p w14:paraId="4F29270B" w14:textId="77777777" w:rsidR="008B2360" w:rsidRPr="00B737C6" w:rsidRDefault="008B2360" w:rsidP="008B2360">
            <w:pPr>
              <w:rPr>
                <w:rFonts w:cs="Arial"/>
                <w:sz w:val="16"/>
                <w:szCs w:val="16"/>
              </w:rPr>
            </w:pPr>
          </w:p>
          <w:p w14:paraId="46069EE2" w14:textId="49092519" w:rsidR="00D37A9A" w:rsidRPr="00B70462" w:rsidRDefault="00D37A9A" w:rsidP="009F5C8B">
            <w:pPr>
              <w:pStyle w:val="Tabuka-Text"/>
              <w:rPr>
                <w:szCs w:val="16"/>
                <w:lang w:eastAsia="sk-SK"/>
              </w:rPr>
            </w:pPr>
          </w:p>
        </w:tc>
        <w:tc>
          <w:tcPr>
            <w:tcW w:w="992" w:type="dxa"/>
            <w:shd w:val="clear" w:color="auto" w:fill="auto"/>
            <w:hideMark/>
          </w:tcPr>
          <w:p w14:paraId="070A17E0" w14:textId="7EE116F4" w:rsidR="00D37A9A" w:rsidRPr="00B70462" w:rsidRDefault="008B2360" w:rsidP="009F5C8B">
            <w:pPr>
              <w:pStyle w:val="Tabuka-Text"/>
              <w:rPr>
                <w:szCs w:val="16"/>
                <w:lang w:eastAsia="sk-SK"/>
              </w:rPr>
            </w:pPr>
            <w:r w:rsidRPr="00B70462">
              <w:rPr>
                <w:szCs w:val="16"/>
                <w:lang w:eastAsia="sk-SK"/>
              </w:rPr>
              <w:t>počet</w:t>
            </w:r>
          </w:p>
        </w:tc>
        <w:tc>
          <w:tcPr>
            <w:tcW w:w="1134" w:type="dxa"/>
            <w:shd w:val="clear" w:color="auto" w:fill="auto"/>
            <w:hideMark/>
          </w:tcPr>
          <w:p w14:paraId="2942A2B3" w14:textId="1C3A9DE8" w:rsidR="00D37A9A" w:rsidRPr="00B70462" w:rsidRDefault="008B2360" w:rsidP="009F5C8B">
            <w:pPr>
              <w:pStyle w:val="Tabuka-Text"/>
              <w:rPr>
                <w:szCs w:val="16"/>
                <w:lang w:eastAsia="sk-SK"/>
              </w:rPr>
            </w:pPr>
            <w:r w:rsidRPr="00B70462">
              <w:rPr>
                <w:szCs w:val="16"/>
                <w:lang w:eastAsia="sk-SK"/>
              </w:rPr>
              <w:t>0</w:t>
            </w:r>
          </w:p>
        </w:tc>
        <w:tc>
          <w:tcPr>
            <w:tcW w:w="1134" w:type="dxa"/>
            <w:shd w:val="clear" w:color="auto" w:fill="auto"/>
            <w:hideMark/>
          </w:tcPr>
          <w:p w14:paraId="7C687AF3" w14:textId="0FC88C26" w:rsidR="00D37A9A" w:rsidRPr="00B70462" w:rsidRDefault="008B2360" w:rsidP="009F5C8B">
            <w:pPr>
              <w:pStyle w:val="Tabuka-Text"/>
              <w:rPr>
                <w:szCs w:val="16"/>
                <w:lang w:eastAsia="sk-SK"/>
              </w:rPr>
            </w:pPr>
            <w:r w:rsidRPr="00B70462">
              <w:rPr>
                <w:szCs w:val="16"/>
                <w:lang w:eastAsia="sk-SK"/>
              </w:rPr>
              <w:t>1</w:t>
            </w:r>
          </w:p>
        </w:tc>
        <w:tc>
          <w:tcPr>
            <w:tcW w:w="1984" w:type="dxa"/>
            <w:shd w:val="clear" w:color="auto" w:fill="auto"/>
            <w:hideMark/>
          </w:tcPr>
          <w:p w14:paraId="4F41B8E2" w14:textId="1BB5507E" w:rsidR="00D37A9A" w:rsidRPr="00B70462" w:rsidRDefault="008B2360" w:rsidP="009F5C8B">
            <w:pPr>
              <w:pStyle w:val="Tabuka-Text"/>
              <w:rPr>
                <w:szCs w:val="16"/>
                <w:lang w:eastAsia="sk-SK"/>
              </w:rPr>
            </w:pPr>
            <w:r w:rsidRPr="00B70462">
              <w:rPr>
                <w:szCs w:val="16"/>
                <w:lang w:eastAsia="sk-SK"/>
              </w:rPr>
              <w:t>Fyzická kontrola na mieste</w:t>
            </w:r>
          </w:p>
        </w:tc>
      </w:tr>
    </w:tbl>
    <w:p w14:paraId="249DA6B4" w14:textId="6C6022CB" w:rsidR="00575B2D" w:rsidRPr="00CD71B5" w:rsidRDefault="00E8077A" w:rsidP="00E8077A">
      <w:pPr>
        <w:pStyle w:val="Popis"/>
        <w:rPr>
          <w:rFonts w:ascii="Tahoma" w:hAnsi="Tahoma" w:cs="Tahoma"/>
          <w:color w:val="A6A6A6"/>
          <w:szCs w:val="16"/>
        </w:rPr>
      </w:pPr>
      <w:r w:rsidRPr="00CD71B5">
        <w:t xml:space="preserve">Tabuľka </w:t>
      </w:r>
      <w:fldSimple w:instr=" SEQ Tabuľka \* ARABIC ">
        <w:r w:rsidR="004D5323">
          <w:rPr>
            <w:noProof/>
          </w:rPr>
          <w:t>4</w:t>
        </w:r>
      </w:fldSimple>
      <w:r w:rsidRPr="00CD71B5">
        <w:t xml:space="preserve"> Merateľné ukazovatele (KPI)</w:t>
      </w:r>
    </w:p>
    <w:p w14:paraId="0B3C7F4E" w14:textId="77777777" w:rsidR="008B2360" w:rsidRPr="00CD71B5" w:rsidRDefault="008B2360" w:rsidP="00CB0086">
      <w:pPr>
        <w:pStyle w:val="Tabuka-Hlavika"/>
      </w:pPr>
    </w:p>
    <w:p w14:paraId="19397CA7" w14:textId="77777777" w:rsidR="008545E7" w:rsidRPr="00CD71B5" w:rsidRDefault="008545E7" w:rsidP="00F22514"/>
    <w:p w14:paraId="0F0C3F31" w14:textId="463B08B7" w:rsidR="00CF51B3" w:rsidRPr="00CD71B5" w:rsidRDefault="38D629A0" w:rsidP="000475A7">
      <w:pPr>
        <w:pStyle w:val="Nadpis2"/>
      </w:pPr>
      <w:bookmarkStart w:id="120" w:name="_Toc152607309"/>
      <w:bookmarkStart w:id="121" w:name="_Toc152607311"/>
      <w:bookmarkStart w:id="122" w:name="_Toc325672769"/>
      <w:bookmarkStart w:id="123" w:name="_Toc1278737203"/>
      <w:bookmarkStart w:id="124" w:name="_Toc484272872"/>
      <w:bookmarkStart w:id="125" w:name="_Toc2086720991"/>
      <w:bookmarkStart w:id="126" w:name="_Toc1993493887"/>
      <w:bookmarkStart w:id="127" w:name="_Toc1151283522"/>
      <w:bookmarkStart w:id="128" w:name="_Toc773473969"/>
      <w:bookmarkStart w:id="129" w:name="_Toc1808286414"/>
      <w:bookmarkStart w:id="130" w:name="_Toc1465086354"/>
      <w:bookmarkStart w:id="131" w:name="_Toc741126126"/>
      <w:bookmarkStart w:id="132" w:name="_Toc1937275886"/>
      <w:bookmarkStart w:id="133" w:name="_Toc152607312"/>
      <w:bookmarkEnd w:id="120"/>
      <w:bookmarkEnd w:id="121"/>
      <w:r w:rsidRPr="00CD71B5">
        <w:t>Špecifikácia potrieb koncového používateľa</w:t>
      </w:r>
      <w:bookmarkEnd w:id="122"/>
      <w:bookmarkEnd w:id="123"/>
      <w:bookmarkEnd w:id="124"/>
      <w:bookmarkEnd w:id="125"/>
      <w:bookmarkEnd w:id="126"/>
      <w:bookmarkEnd w:id="127"/>
      <w:bookmarkEnd w:id="128"/>
      <w:bookmarkEnd w:id="129"/>
      <w:bookmarkEnd w:id="130"/>
      <w:bookmarkEnd w:id="131"/>
      <w:bookmarkEnd w:id="132"/>
      <w:bookmarkEnd w:id="133"/>
    </w:p>
    <w:p w14:paraId="462004FF" w14:textId="77777777" w:rsidR="008B2360" w:rsidRDefault="008B2360" w:rsidP="008B2360">
      <w:pPr>
        <w:jc w:val="both"/>
        <w:rPr>
          <w:rFonts w:eastAsia="Tahoma" w:cs="Arial"/>
          <w:color w:val="000000" w:themeColor="text1"/>
        </w:rPr>
      </w:pPr>
      <w:r w:rsidRPr="00E0488D">
        <w:rPr>
          <w:rFonts w:eastAsia="Tahoma" w:cs="Arial"/>
          <w:color w:val="000000" w:themeColor="text1"/>
        </w:rPr>
        <w:t>Predmetom projektu je obstaranie špecifického technologického riešenia nevyhnutného pre internú infraštruktúru. Toto riešenie bude fungovať ako kľúčová backendová platforma, s ktorou koncoví používatelia neprídu do priameho styku. Jeho správa a prevádzka budú zabezpečované výhradne špecializovaným technickým personálom. Implementácia a uvedenie do prevádzky však zásadným spôsobom prispejú k zvýšeniu ochrany a stability ostatných informačných systémov organizácie. Práve tieto systémy, využívané používateľmi priamo či nepriamo, sú závislé od spoľahlivého fungovania tejto základnej vrstvy. Investícia do predmetného riešenia tak nepriamo posilní celkovú operačnú odolnosť a kontinuitu služieb poskytovaných koncovým používateľom.</w:t>
      </w:r>
      <w:r>
        <w:rPr>
          <w:rFonts w:eastAsia="Tahoma" w:cs="Arial"/>
          <w:color w:val="000000" w:themeColor="text1"/>
        </w:rPr>
        <w:t xml:space="preserve"> </w:t>
      </w:r>
    </w:p>
    <w:p w14:paraId="180C3CD9" w14:textId="77777777" w:rsidR="008C005A" w:rsidRPr="00CD71B5" w:rsidRDefault="008C005A" w:rsidP="00F22514"/>
    <w:p w14:paraId="0D04DC10" w14:textId="7A5955B6" w:rsidR="008C005A" w:rsidRPr="00B737C6" w:rsidRDefault="004A0FBF" w:rsidP="000475A7">
      <w:pPr>
        <w:pStyle w:val="Nadpis2"/>
      </w:pPr>
      <w:r w:rsidRPr="00B737C6">
        <w:t>Detailný opis obmedzení a</w:t>
      </w:r>
      <w:r w:rsidR="008C005A" w:rsidRPr="00B737C6">
        <w:t xml:space="preserve"> predpokladov</w:t>
      </w:r>
    </w:p>
    <w:p w14:paraId="7F959E9B" w14:textId="77777777" w:rsidR="00B72CC8" w:rsidRPr="00B737C6" w:rsidRDefault="00B72CC8" w:rsidP="00B72CC8">
      <w:pPr>
        <w:spacing w:before="100" w:beforeAutospacing="1" w:after="100" w:afterAutospacing="1"/>
        <w:rPr>
          <w:rFonts w:asciiTheme="minorBidi" w:hAnsiTheme="minorBidi" w:cstheme="minorBidi"/>
          <w:lang w:eastAsia="sk-SK"/>
        </w:rPr>
      </w:pPr>
      <w:r w:rsidRPr="00B737C6">
        <w:rPr>
          <w:rFonts w:asciiTheme="minorBidi" w:hAnsiTheme="minorBidi" w:cstheme="minorBidi"/>
          <w:b/>
          <w:bCs/>
          <w:lang w:eastAsia="sk-SK"/>
        </w:rPr>
        <w:t>Vymedzenie rozsahu projektu (Obmedzenia)</w:t>
      </w:r>
    </w:p>
    <w:p w14:paraId="29F295B9" w14:textId="77777777" w:rsidR="00B72CC8" w:rsidRPr="00B737C6" w:rsidRDefault="00B72CC8" w:rsidP="00B72CC8">
      <w:pPr>
        <w:spacing w:before="100" w:beforeAutospacing="1" w:after="100" w:afterAutospacing="1"/>
        <w:rPr>
          <w:rFonts w:asciiTheme="minorBidi" w:hAnsiTheme="minorBidi" w:cstheme="minorBidi"/>
          <w:lang w:eastAsia="sk-SK"/>
        </w:rPr>
      </w:pPr>
      <w:r w:rsidRPr="00B737C6">
        <w:rPr>
          <w:rFonts w:asciiTheme="minorBidi" w:hAnsiTheme="minorBidi" w:cstheme="minorBidi"/>
          <w:b/>
          <w:bCs/>
          <w:lang w:eastAsia="sk-SK"/>
        </w:rPr>
        <w:t>Súčasťou projektu je:</w:t>
      </w:r>
    </w:p>
    <w:p w14:paraId="5A66A5F5" w14:textId="77777777" w:rsidR="00B72CC8" w:rsidRPr="00B737C6" w:rsidRDefault="00B72CC8" w:rsidP="00F70792">
      <w:pPr>
        <w:numPr>
          <w:ilvl w:val="0"/>
          <w:numId w:val="63"/>
        </w:numPr>
        <w:spacing w:before="100" w:beforeAutospacing="1" w:after="100" w:afterAutospacing="1"/>
        <w:rPr>
          <w:rFonts w:asciiTheme="minorBidi" w:hAnsiTheme="minorBidi" w:cstheme="minorBidi"/>
          <w:lang w:eastAsia="sk-SK"/>
        </w:rPr>
      </w:pPr>
      <w:r w:rsidRPr="00B737C6">
        <w:rPr>
          <w:rFonts w:asciiTheme="minorBidi" w:hAnsiTheme="minorBidi" w:cstheme="minorBidi"/>
          <w:lang w:eastAsia="sk-SK"/>
        </w:rPr>
        <w:t>Obstaranie komplexného technologického riešenia pre modernizáciu a rozšírenie zálohovacieho prostredia ÚOOU.</w:t>
      </w:r>
    </w:p>
    <w:p w14:paraId="2EF99A59" w14:textId="77777777" w:rsidR="00B72CC8" w:rsidRPr="00B737C6" w:rsidRDefault="00B72CC8" w:rsidP="00F70792">
      <w:pPr>
        <w:numPr>
          <w:ilvl w:val="0"/>
          <w:numId w:val="63"/>
        </w:numPr>
        <w:spacing w:before="100" w:beforeAutospacing="1" w:after="100" w:afterAutospacing="1"/>
        <w:rPr>
          <w:rFonts w:asciiTheme="minorBidi" w:hAnsiTheme="minorBidi" w:cstheme="minorBidi"/>
          <w:lang w:eastAsia="sk-SK"/>
        </w:rPr>
      </w:pPr>
      <w:r w:rsidRPr="00B737C6">
        <w:rPr>
          <w:rFonts w:asciiTheme="minorBidi" w:hAnsiTheme="minorBidi" w:cstheme="minorBidi"/>
          <w:lang w:eastAsia="sk-SK"/>
        </w:rPr>
        <w:t>Dodávka, implementácia a konfigurácia všetkých nevyhnutných hardvérových komponentov, vrátane serverov (riadiacej jednotky), špecializovaného dátového úložiska (úložného klastra) a sieťových prvkov (dva prepínače).</w:t>
      </w:r>
    </w:p>
    <w:p w14:paraId="38A302DA" w14:textId="77777777" w:rsidR="00B72CC8" w:rsidRPr="00B737C6" w:rsidRDefault="00B72CC8" w:rsidP="00F70792">
      <w:pPr>
        <w:numPr>
          <w:ilvl w:val="0"/>
          <w:numId w:val="63"/>
        </w:numPr>
        <w:spacing w:before="100" w:beforeAutospacing="1" w:after="100" w:afterAutospacing="1"/>
        <w:rPr>
          <w:rFonts w:asciiTheme="minorBidi" w:hAnsiTheme="minorBidi" w:cstheme="minorBidi"/>
          <w:lang w:eastAsia="sk-SK"/>
        </w:rPr>
      </w:pPr>
      <w:r w:rsidRPr="00B737C6">
        <w:rPr>
          <w:rFonts w:asciiTheme="minorBidi" w:hAnsiTheme="minorBidi" w:cstheme="minorBidi"/>
          <w:lang w:eastAsia="sk-SK"/>
        </w:rPr>
        <w:t>Dodávka, implementácia a konfigurácia softvérových nástrojov, vrátane pokročilého zálohovacieho softvéru a bezpečnostných aplikácií, spolu s viacročnými licenciami pokrývajúcimi celú kapacitu (špecifikované ako licencie pre 10xVM a 66 používateľov). Softvérové riešenie musí bežať on-premise minimálne na OS Windows Server 2025.</w:t>
      </w:r>
    </w:p>
    <w:p w14:paraId="60B139B6" w14:textId="77777777" w:rsidR="00B72CC8" w:rsidRPr="00B737C6" w:rsidRDefault="00B72CC8" w:rsidP="00F70792">
      <w:pPr>
        <w:numPr>
          <w:ilvl w:val="0"/>
          <w:numId w:val="63"/>
        </w:numPr>
        <w:spacing w:before="100" w:beforeAutospacing="1" w:after="100" w:afterAutospacing="1"/>
        <w:rPr>
          <w:rFonts w:asciiTheme="minorBidi" w:hAnsiTheme="minorBidi" w:cstheme="minorBidi"/>
          <w:lang w:eastAsia="sk-SK"/>
        </w:rPr>
      </w:pPr>
      <w:r w:rsidRPr="00B737C6">
        <w:rPr>
          <w:rFonts w:asciiTheme="minorBidi" w:hAnsiTheme="minorBidi" w:cstheme="minorBidi"/>
          <w:lang w:eastAsia="sk-SK"/>
        </w:rPr>
        <w:t>Zabezpečenie mechanizmov pre ochranu zálohovaných dát pred neoprávneným zašifrovaním (napr. ransomvér), vrátane podpory nemennosti záloh (immutability).</w:t>
      </w:r>
    </w:p>
    <w:p w14:paraId="09FFF721" w14:textId="77777777" w:rsidR="00B72CC8" w:rsidRPr="00B737C6" w:rsidRDefault="00B72CC8" w:rsidP="00F70792">
      <w:pPr>
        <w:numPr>
          <w:ilvl w:val="0"/>
          <w:numId w:val="63"/>
        </w:numPr>
        <w:spacing w:before="100" w:beforeAutospacing="1" w:after="100" w:afterAutospacing="1"/>
        <w:rPr>
          <w:rFonts w:asciiTheme="minorBidi" w:hAnsiTheme="minorBidi" w:cstheme="minorBidi"/>
          <w:lang w:eastAsia="sk-SK"/>
        </w:rPr>
      </w:pPr>
      <w:r w:rsidRPr="00B737C6">
        <w:rPr>
          <w:rFonts w:asciiTheme="minorBidi" w:hAnsiTheme="minorBidi" w:cstheme="minorBidi"/>
          <w:lang w:eastAsia="sk-SK"/>
        </w:rPr>
        <w:t>Odborná inštalácia celého riešenia, jeho konfigurácia a integrácia do existujúceho IT prostredia ÚOOU.</w:t>
      </w:r>
    </w:p>
    <w:p w14:paraId="3BB851B4" w14:textId="77777777" w:rsidR="00B72CC8" w:rsidRPr="00B737C6" w:rsidRDefault="00B72CC8" w:rsidP="00F70792">
      <w:pPr>
        <w:numPr>
          <w:ilvl w:val="0"/>
          <w:numId w:val="63"/>
        </w:numPr>
        <w:spacing w:before="100" w:beforeAutospacing="1" w:after="100" w:afterAutospacing="1"/>
        <w:rPr>
          <w:rFonts w:asciiTheme="minorBidi" w:hAnsiTheme="minorBidi" w:cstheme="minorBidi"/>
          <w:lang w:eastAsia="sk-SK"/>
        </w:rPr>
      </w:pPr>
      <w:r w:rsidRPr="00B737C6">
        <w:rPr>
          <w:rFonts w:asciiTheme="minorBidi" w:hAnsiTheme="minorBidi" w:cstheme="minorBidi"/>
          <w:lang w:eastAsia="sk-SK"/>
        </w:rPr>
        <w:t>Zaškolenie administrátorov ÚOOU pre správu a obsluhu nového zálohovacieho riešenia.</w:t>
      </w:r>
    </w:p>
    <w:p w14:paraId="29234062" w14:textId="77777777" w:rsidR="00B72CC8" w:rsidRPr="00B737C6" w:rsidRDefault="00B72CC8" w:rsidP="00F70792">
      <w:pPr>
        <w:numPr>
          <w:ilvl w:val="0"/>
          <w:numId w:val="63"/>
        </w:numPr>
        <w:spacing w:before="100" w:beforeAutospacing="1" w:after="100" w:afterAutospacing="1"/>
        <w:rPr>
          <w:rFonts w:asciiTheme="minorBidi" w:hAnsiTheme="minorBidi" w:cstheme="minorBidi"/>
          <w:lang w:eastAsia="sk-SK"/>
        </w:rPr>
      </w:pPr>
      <w:r w:rsidRPr="00B737C6">
        <w:rPr>
          <w:rFonts w:asciiTheme="minorBidi" w:hAnsiTheme="minorBidi" w:cstheme="minorBidi"/>
          <w:lang w:eastAsia="sk-SK"/>
        </w:rPr>
        <w:t>Zabezpečenie minimálne 5-ročnej záruky garantovanej výrobcom na celé dodané riešenie, poskytovanej na mieste inštalácie s reakčnou dobou do 24 hodín (nahlasovanie 24x7), vrátane možnosti uplatnenia záruky priamo u výrobcu, pričom chybné disky sa ponechávajú ÚOOU. Ovládače a firmvér (FW) musia byť dostupné aj po skončení záruky.</w:t>
      </w:r>
    </w:p>
    <w:p w14:paraId="4869A8D9" w14:textId="77777777" w:rsidR="00B72CC8" w:rsidRPr="00B737C6" w:rsidRDefault="00B72CC8" w:rsidP="00F70792">
      <w:pPr>
        <w:numPr>
          <w:ilvl w:val="0"/>
          <w:numId w:val="63"/>
        </w:numPr>
        <w:spacing w:before="100" w:beforeAutospacing="1" w:after="100" w:afterAutospacing="1"/>
        <w:rPr>
          <w:rFonts w:asciiTheme="minorBidi" w:hAnsiTheme="minorBidi" w:cstheme="minorBidi"/>
          <w:lang w:eastAsia="sk-SK"/>
        </w:rPr>
      </w:pPr>
      <w:r w:rsidRPr="00B737C6">
        <w:rPr>
          <w:rFonts w:asciiTheme="minorBidi" w:hAnsiTheme="minorBidi" w:cstheme="minorBidi"/>
          <w:lang w:eastAsia="sk-SK"/>
        </w:rPr>
        <w:t>Poskytnutie po-inštalačnej podpory v rozsahu maximálne 1 človekodeň (MD) na mieste a neobmedzenej telefonickej podpory po dobu 2 týždňov od dodania.</w:t>
      </w:r>
    </w:p>
    <w:p w14:paraId="187F5DFB" w14:textId="77777777" w:rsidR="00B72CC8" w:rsidRPr="00B737C6" w:rsidRDefault="00B72CC8" w:rsidP="00B72CC8">
      <w:pPr>
        <w:spacing w:before="100" w:beforeAutospacing="1" w:after="100" w:afterAutospacing="1"/>
        <w:rPr>
          <w:rFonts w:asciiTheme="minorBidi" w:hAnsiTheme="minorBidi" w:cstheme="minorBidi"/>
          <w:lang w:eastAsia="sk-SK"/>
        </w:rPr>
      </w:pPr>
      <w:r w:rsidRPr="00B737C6">
        <w:rPr>
          <w:rFonts w:asciiTheme="minorBidi" w:hAnsiTheme="minorBidi" w:cstheme="minorBidi"/>
          <w:b/>
          <w:bCs/>
          <w:lang w:eastAsia="sk-SK"/>
        </w:rPr>
        <w:t>Nie je súčasťou projektu:</w:t>
      </w:r>
    </w:p>
    <w:p w14:paraId="69453528" w14:textId="77777777" w:rsidR="00B72CC8" w:rsidRPr="00B737C6" w:rsidRDefault="00B72CC8" w:rsidP="00F70792">
      <w:pPr>
        <w:numPr>
          <w:ilvl w:val="0"/>
          <w:numId w:val="64"/>
        </w:numPr>
        <w:spacing w:before="100" w:beforeAutospacing="1" w:after="100" w:afterAutospacing="1"/>
        <w:rPr>
          <w:rFonts w:asciiTheme="minorBidi" w:hAnsiTheme="minorBidi" w:cstheme="minorBidi"/>
          <w:lang w:eastAsia="sk-SK"/>
        </w:rPr>
      </w:pPr>
      <w:r w:rsidRPr="00B737C6">
        <w:rPr>
          <w:rFonts w:asciiTheme="minorBidi" w:hAnsiTheme="minorBidi" w:cstheme="minorBidi"/>
          <w:lang w:eastAsia="sk-SK"/>
        </w:rPr>
        <w:t>Zásadné zmeny v architektúre alebo funkcionalite primárnych produkčných informačných systémov ÚOOU, okrem tých, ktoré sú nevyhnutné pre ich integráciu so zálohovacím riešením.</w:t>
      </w:r>
    </w:p>
    <w:p w14:paraId="1F152A9B" w14:textId="77777777" w:rsidR="00B72CC8" w:rsidRPr="00B737C6" w:rsidRDefault="00B72CC8" w:rsidP="00F70792">
      <w:pPr>
        <w:numPr>
          <w:ilvl w:val="0"/>
          <w:numId w:val="64"/>
        </w:numPr>
        <w:spacing w:before="100" w:beforeAutospacing="1" w:after="100" w:afterAutospacing="1"/>
        <w:rPr>
          <w:rFonts w:asciiTheme="minorBidi" w:hAnsiTheme="minorBidi" w:cstheme="minorBidi"/>
          <w:lang w:eastAsia="sk-SK"/>
        </w:rPr>
      </w:pPr>
      <w:r w:rsidRPr="00B737C6">
        <w:rPr>
          <w:rFonts w:asciiTheme="minorBidi" w:hAnsiTheme="minorBidi" w:cstheme="minorBidi"/>
          <w:lang w:eastAsia="sk-SK"/>
        </w:rPr>
        <w:t>Obstaranie a implementácia primárnych produkčných serverov a úložísk (projekt rieši zálohovaciu infraštruktúru).</w:t>
      </w:r>
    </w:p>
    <w:p w14:paraId="0A104571" w14:textId="77777777" w:rsidR="00B72CC8" w:rsidRPr="00B737C6" w:rsidRDefault="00B72CC8" w:rsidP="00F70792">
      <w:pPr>
        <w:numPr>
          <w:ilvl w:val="0"/>
          <w:numId w:val="64"/>
        </w:numPr>
        <w:spacing w:before="100" w:beforeAutospacing="1" w:after="100" w:afterAutospacing="1"/>
        <w:rPr>
          <w:rFonts w:asciiTheme="minorBidi" w:hAnsiTheme="minorBidi" w:cstheme="minorBidi"/>
          <w:lang w:eastAsia="sk-SK"/>
        </w:rPr>
      </w:pPr>
      <w:r w:rsidRPr="00B737C6">
        <w:rPr>
          <w:rFonts w:asciiTheme="minorBidi" w:hAnsiTheme="minorBidi" w:cstheme="minorBidi"/>
          <w:lang w:eastAsia="sk-SK"/>
        </w:rPr>
        <w:t>Vypracovanie úplne nového dokumentu Plánu obnovy po havárii (DRP) od základov, aj keď dodané riešenie má poskytnúť technologické predpoklady a nástroje pre jeho implementáciu a testovanie. Tvorba a údržba samotného DRP ako strategického dokumentu a súvisiacich procesov ostáva primárne v zodpovednosti ÚOOU.</w:t>
      </w:r>
    </w:p>
    <w:p w14:paraId="2D44BE51" w14:textId="77777777" w:rsidR="00B72CC8" w:rsidRPr="00B737C6" w:rsidRDefault="00B72CC8" w:rsidP="00F70792">
      <w:pPr>
        <w:numPr>
          <w:ilvl w:val="0"/>
          <w:numId w:val="64"/>
        </w:numPr>
        <w:spacing w:before="100" w:beforeAutospacing="1" w:after="100" w:afterAutospacing="1"/>
        <w:rPr>
          <w:rFonts w:asciiTheme="minorBidi" w:hAnsiTheme="minorBidi" w:cstheme="minorBidi"/>
          <w:lang w:eastAsia="sk-SK"/>
        </w:rPr>
      </w:pPr>
      <w:r w:rsidRPr="00B737C6">
        <w:rPr>
          <w:rFonts w:asciiTheme="minorBidi" w:hAnsiTheme="minorBidi" w:cstheme="minorBidi"/>
          <w:lang w:eastAsia="sk-SK"/>
        </w:rPr>
        <w:t>Fyzická bezpečnosť dátových centier nad rámec zabezpečenia dodaných zariadení.</w:t>
      </w:r>
    </w:p>
    <w:p w14:paraId="41460118" w14:textId="77777777" w:rsidR="00B72CC8" w:rsidRPr="00B737C6" w:rsidRDefault="00B72CC8" w:rsidP="00B72CC8">
      <w:pPr>
        <w:spacing w:before="100" w:beforeAutospacing="1" w:after="100" w:afterAutospacing="1"/>
        <w:rPr>
          <w:rFonts w:asciiTheme="minorBidi" w:hAnsiTheme="minorBidi" w:cstheme="minorBidi"/>
          <w:lang w:eastAsia="sk-SK"/>
        </w:rPr>
      </w:pPr>
      <w:r w:rsidRPr="00B737C6">
        <w:rPr>
          <w:rFonts w:asciiTheme="minorBidi" w:hAnsiTheme="minorBidi" w:cstheme="minorBidi"/>
          <w:b/>
          <w:bCs/>
          <w:lang w:eastAsia="sk-SK"/>
        </w:rPr>
        <w:t xml:space="preserve"> Dôvody pre vymedzenie rozsahu projektu</w:t>
      </w:r>
    </w:p>
    <w:p w14:paraId="35A4BD20" w14:textId="77777777" w:rsidR="00B72CC8" w:rsidRPr="00B737C6" w:rsidRDefault="00B72CC8" w:rsidP="00F70792">
      <w:pPr>
        <w:numPr>
          <w:ilvl w:val="0"/>
          <w:numId w:val="65"/>
        </w:numPr>
        <w:spacing w:before="100" w:beforeAutospacing="1" w:after="100" w:afterAutospacing="1"/>
        <w:rPr>
          <w:rFonts w:asciiTheme="minorBidi" w:hAnsiTheme="minorBidi" w:cstheme="minorBidi"/>
          <w:lang w:eastAsia="sk-SK"/>
        </w:rPr>
      </w:pPr>
      <w:r w:rsidRPr="00B737C6">
        <w:rPr>
          <w:rFonts w:asciiTheme="minorBidi" w:hAnsiTheme="minorBidi" w:cstheme="minorBidi"/>
          <w:b/>
          <w:bCs/>
          <w:lang w:eastAsia="sk-SK"/>
        </w:rPr>
        <w:t>Kritický stav súčasnej infraštruktúry:</w:t>
      </w:r>
      <w:r w:rsidRPr="00B737C6">
        <w:rPr>
          <w:rFonts w:asciiTheme="minorBidi" w:hAnsiTheme="minorBidi" w:cstheme="minorBidi"/>
          <w:lang w:eastAsia="sk-SK"/>
        </w:rPr>
        <w:t xml:space="preserve"> Súčasné zálohovacie riešenia sú limitované, neštandardizované, čiastočne manuálne a nedostatočne chránia pred modernými hrozbami, čo predstavuje vysoké operačné a bezpečnostné riziká.</w:t>
      </w:r>
    </w:p>
    <w:p w14:paraId="0BF85270" w14:textId="77777777" w:rsidR="00B72CC8" w:rsidRPr="00B737C6" w:rsidRDefault="00B72CC8" w:rsidP="00F70792">
      <w:pPr>
        <w:numPr>
          <w:ilvl w:val="0"/>
          <w:numId w:val="65"/>
        </w:numPr>
        <w:spacing w:before="100" w:beforeAutospacing="1" w:after="100" w:afterAutospacing="1"/>
        <w:rPr>
          <w:rFonts w:asciiTheme="minorBidi" w:hAnsiTheme="minorBidi" w:cstheme="minorBidi"/>
          <w:lang w:eastAsia="sk-SK"/>
        </w:rPr>
      </w:pPr>
      <w:r w:rsidRPr="00B737C6">
        <w:rPr>
          <w:rFonts w:asciiTheme="minorBidi" w:hAnsiTheme="minorBidi" w:cstheme="minorBidi"/>
          <w:b/>
          <w:bCs/>
          <w:lang w:eastAsia="sk-SK"/>
        </w:rPr>
        <w:t>Absencia komplexného DRP:</w:t>
      </w:r>
      <w:r w:rsidRPr="00B737C6">
        <w:rPr>
          <w:rFonts w:asciiTheme="minorBidi" w:hAnsiTheme="minorBidi" w:cstheme="minorBidi"/>
          <w:lang w:eastAsia="sk-SK"/>
        </w:rPr>
        <w:t xml:space="preserve"> Úplná absencia formalizovaného a testovaného Plánu obnovy po havárii (DRP) znemožňuje garantovanú a včasnú obnovu systémov v prípade závažného incidentu.</w:t>
      </w:r>
    </w:p>
    <w:p w14:paraId="507F560C" w14:textId="77777777" w:rsidR="00B72CC8" w:rsidRPr="00B737C6" w:rsidRDefault="00B72CC8" w:rsidP="00F70792">
      <w:pPr>
        <w:numPr>
          <w:ilvl w:val="0"/>
          <w:numId w:val="65"/>
        </w:numPr>
        <w:spacing w:before="100" w:beforeAutospacing="1" w:after="100" w:afterAutospacing="1"/>
        <w:rPr>
          <w:rFonts w:asciiTheme="minorBidi" w:hAnsiTheme="minorBidi" w:cstheme="minorBidi"/>
          <w:lang w:eastAsia="sk-SK"/>
        </w:rPr>
      </w:pPr>
      <w:r w:rsidRPr="00B737C6">
        <w:rPr>
          <w:rFonts w:asciiTheme="minorBidi" w:hAnsiTheme="minorBidi" w:cstheme="minorBidi"/>
          <w:b/>
          <w:bCs/>
          <w:lang w:eastAsia="sk-SK"/>
        </w:rPr>
        <w:t>Riziko straty dát a prerušenia činnosti:</w:t>
      </w:r>
      <w:r w:rsidRPr="00B737C6">
        <w:rPr>
          <w:rFonts w:asciiTheme="minorBidi" w:hAnsiTheme="minorBidi" w:cstheme="minorBidi"/>
          <w:lang w:eastAsia="sk-SK"/>
        </w:rPr>
        <w:t xml:space="preserve"> Nerealizácia projektu by znamenala pretrvávanie vysokého rizika trvalej straty dát, dlhodobého prerušenia činnosti úradu a neschopnosti plniť zákonné úlohy.</w:t>
      </w:r>
    </w:p>
    <w:p w14:paraId="4014EF83" w14:textId="77777777" w:rsidR="00B72CC8" w:rsidRPr="00B737C6" w:rsidRDefault="00B72CC8" w:rsidP="00F70792">
      <w:pPr>
        <w:numPr>
          <w:ilvl w:val="0"/>
          <w:numId w:val="65"/>
        </w:numPr>
        <w:spacing w:before="100" w:beforeAutospacing="1" w:after="100" w:afterAutospacing="1"/>
        <w:rPr>
          <w:rFonts w:asciiTheme="minorBidi" w:hAnsiTheme="minorBidi" w:cstheme="minorBidi"/>
          <w:lang w:eastAsia="sk-SK"/>
        </w:rPr>
      </w:pPr>
      <w:r w:rsidRPr="00B737C6">
        <w:rPr>
          <w:rFonts w:asciiTheme="minorBidi" w:hAnsiTheme="minorBidi" w:cstheme="minorBidi"/>
          <w:b/>
          <w:bCs/>
          <w:lang w:eastAsia="sk-SK"/>
        </w:rPr>
        <w:t>Legislatívne požiadavky:</w:t>
      </w:r>
      <w:r w:rsidRPr="00B737C6">
        <w:rPr>
          <w:rFonts w:asciiTheme="minorBidi" w:hAnsiTheme="minorBidi" w:cstheme="minorBidi"/>
          <w:lang w:eastAsia="sk-SK"/>
        </w:rPr>
        <w:t xml:space="preserve"> Potreba zabezpečiť súlad s platnou legislatívou, najmä Zákonom o kybernetickej bezpečnosti, Vyhláškou NBÚ č. 362/2018 Z. z. a nariadením GDPR v oblasti kontinuity činností a ochrany informačných aktív.</w:t>
      </w:r>
    </w:p>
    <w:p w14:paraId="7E3556AB" w14:textId="77777777" w:rsidR="00B72CC8" w:rsidRPr="00B737C6" w:rsidRDefault="00B72CC8" w:rsidP="00F70792">
      <w:pPr>
        <w:numPr>
          <w:ilvl w:val="0"/>
          <w:numId w:val="65"/>
        </w:numPr>
        <w:spacing w:before="100" w:beforeAutospacing="1" w:after="100" w:afterAutospacing="1"/>
        <w:rPr>
          <w:rFonts w:asciiTheme="minorBidi" w:hAnsiTheme="minorBidi" w:cstheme="minorBidi"/>
          <w:lang w:eastAsia="sk-SK"/>
        </w:rPr>
      </w:pPr>
      <w:r w:rsidRPr="00B737C6">
        <w:rPr>
          <w:rFonts w:asciiTheme="minorBidi" w:hAnsiTheme="minorBidi" w:cstheme="minorBidi"/>
          <w:b/>
          <w:bCs/>
          <w:lang w:eastAsia="sk-SK"/>
        </w:rPr>
        <w:t>Zameranie na technologickú obnovu a posilnenie:</w:t>
      </w:r>
      <w:r w:rsidRPr="00B737C6">
        <w:rPr>
          <w:rFonts w:asciiTheme="minorBidi" w:hAnsiTheme="minorBidi" w:cstheme="minorBidi"/>
          <w:lang w:eastAsia="sk-SK"/>
        </w:rPr>
        <w:t xml:space="preserve"> Projekt sa sústreďuje na dodávku nevyhnutnej technológie a služieb na mitigáciu identifikovaných rizík a zabezpečenie schopnosti obnovy dát a systémov.</w:t>
      </w:r>
    </w:p>
    <w:p w14:paraId="5F4AD568" w14:textId="77777777" w:rsidR="00B72CC8" w:rsidRPr="00B737C6" w:rsidRDefault="00B72CC8" w:rsidP="00B72CC8">
      <w:pPr>
        <w:spacing w:before="100" w:beforeAutospacing="1" w:after="100" w:afterAutospacing="1"/>
        <w:rPr>
          <w:rFonts w:asciiTheme="minorBidi" w:hAnsiTheme="minorBidi" w:cstheme="minorBidi"/>
          <w:lang w:eastAsia="sk-SK"/>
        </w:rPr>
      </w:pPr>
      <w:r w:rsidRPr="00B737C6">
        <w:rPr>
          <w:rFonts w:asciiTheme="minorBidi" w:hAnsiTheme="minorBidi" w:cstheme="minorBidi"/>
          <w:b/>
          <w:bCs/>
          <w:lang w:eastAsia="sk-SK"/>
        </w:rPr>
        <w:t>Predpoklady pre úspešnú realizáciu projektu</w:t>
      </w:r>
    </w:p>
    <w:p w14:paraId="54E9D737" w14:textId="77777777" w:rsidR="00B72CC8" w:rsidRPr="00B737C6" w:rsidRDefault="00B72CC8" w:rsidP="00B72CC8">
      <w:pPr>
        <w:spacing w:before="100" w:beforeAutospacing="1" w:after="100" w:afterAutospacing="1"/>
        <w:rPr>
          <w:rFonts w:asciiTheme="minorBidi" w:hAnsiTheme="minorBidi" w:cstheme="minorBidi"/>
          <w:lang w:eastAsia="sk-SK"/>
        </w:rPr>
      </w:pPr>
      <w:r w:rsidRPr="00B737C6">
        <w:rPr>
          <w:rFonts w:asciiTheme="minorBidi" w:hAnsiTheme="minorBidi" w:cstheme="minorBidi"/>
          <w:lang w:eastAsia="sk-SK"/>
        </w:rPr>
        <w:t>Pre úspešnú realizáciu projektu sa predpokladá splnenie nasledujúcich podmienok:</w:t>
      </w:r>
    </w:p>
    <w:p w14:paraId="29F22A0E" w14:textId="77777777" w:rsidR="00B72CC8" w:rsidRPr="00B737C6" w:rsidRDefault="00B72CC8" w:rsidP="00F70792">
      <w:pPr>
        <w:numPr>
          <w:ilvl w:val="0"/>
          <w:numId w:val="66"/>
        </w:numPr>
        <w:spacing w:before="100" w:beforeAutospacing="1" w:after="100" w:afterAutospacing="1"/>
        <w:rPr>
          <w:rFonts w:asciiTheme="minorBidi" w:hAnsiTheme="minorBidi" w:cstheme="minorBidi"/>
          <w:lang w:eastAsia="sk-SK"/>
        </w:rPr>
      </w:pPr>
      <w:r w:rsidRPr="00B737C6">
        <w:rPr>
          <w:rFonts w:asciiTheme="minorBidi" w:hAnsiTheme="minorBidi" w:cstheme="minorBidi"/>
          <w:b/>
          <w:bCs/>
          <w:lang w:eastAsia="sk-SK"/>
        </w:rPr>
        <w:t>Finančné predpoklady:</w:t>
      </w:r>
    </w:p>
    <w:p w14:paraId="4A442317" w14:textId="77777777" w:rsidR="00B72CC8" w:rsidRPr="00B737C6" w:rsidRDefault="00B72CC8" w:rsidP="00F70792">
      <w:pPr>
        <w:numPr>
          <w:ilvl w:val="1"/>
          <w:numId w:val="66"/>
        </w:numPr>
        <w:spacing w:before="100" w:beforeAutospacing="1" w:after="100" w:afterAutospacing="1"/>
        <w:rPr>
          <w:rFonts w:asciiTheme="minorBidi" w:hAnsiTheme="minorBidi" w:cstheme="minorBidi"/>
          <w:lang w:eastAsia="sk-SK"/>
        </w:rPr>
      </w:pPr>
      <w:r w:rsidRPr="00B737C6">
        <w:rPr>
          <w:rFonts w:asciiTheme="minorBidi" w:hAnsiTheme="minorBidi" w:cstheme="minorBidi"/>
          <w:lang w:eastAsia="sk-SK"/>
        </w:rPr>
        <w:t>K dispozícii bude schválený rozpočet v plnej výške predpokladanej hodnoty zákazky (PHZ) stanovenej na 289 333,33 EUR bez DPH (355 880 EUR s DPH).</w:t>
      </w:r>
    </w:p>
    <w:p w14:paraId="3303188D" w14:textId="77777777" w:rsidR="00B72CC8" w:rsidRPr="00B737C6" w:rsidRDefault="00B72CC8" w:rsidP="00F70792">
      <w:pPr>
        <w:numPr>
          <w:ilvl w:val="1"/>
          <w:numId w:val="66"/>
        </w:numPr>
        <w:spacing w:before="100" w:beforeAutospacing="1" w:after="100" w:afterAutospacing="1"/>
        <w:rPr>
          <w:rFonts w:asciiTheme="minorBidi" w:hAnsiTheme="minorBidi" w:cstheme="minorBidi"/>
          <w:lang w:eastAsia="sk-SK"/>
        </w:rPr>
      </w:pPr>
      <w:r w:rsidRPr="00B737C6">
        <w:rPr>
          <w:rFonts w:asciiTheme="minorBidi" w:hAnsiTheme="minorBidi" w:cstheme="minorBidi"/>
          <w:lang w:eastAsia="sk-SK"/>
        </w:rPr>
        <w:t>Financovanie projektu bude zabezpečené zo štátneho rozpočtu (0EK).</w:t>
      </w:r>
    </w:p>
    <w:p w14:paraId="18D1A1FB" w14:textId="77777777" w:rsidR="00B72CC8" w:rsidRPr="00B737C6" w:rsidRDefault="00B72CC8" w:rsidP="00F70792">
      <w:pPr>
        <w:numPr>
          <w:ilvl w:val="1"/>
          <w:numId w:val="66"/>
        </w:numPr>
        <w:spacing w:before="100" w:beforeAutospacing="1" w:after="100" w:afterAutospacing="1"/>
        <w:rPr>
          <w:rFonts w:asciiTheme="minorBidi" w:hAnsiTheme="minorBidi" w:cstheme="minorBidi"/>
          <w:lang w:eastAsia="sk-SK"/>
        </w:rPr>
      </w:pPr>
      <w:r w:rsidRPr="00B737C6">
        <w:rPr>
          <w:rFonts w:asciiTheme="minorBidi" w:hAnsiTheme="minorBidi" w:cstheme="minorBidi"/>
          <w:lang w:eastAsia="sk-SK"/>
        </w:rPr>
        <w:t>Personálne náklady interného projektového tímu ÚOOU nebudú hradené z rozpočtu projektu.</w:t>
      </w:r>
    </w:p>
    <w:p w14:paraId="3D3FDBF9" w14:textId="77777777" w:rsidR="00B72CC8" w:rsidRPr="00B737C6" w:rsidRDefault="00B72CC8" w:rsidP="00F70792">
      <w:pPr>
        <w:numPr>
          <w:ilvl w:val="0"/>
          <w:numId w:val="66"/>
        </w:numPr>
        <w:spacing w:before="100" w:beforeAutospacing="1" w:after="100" w:afterAutospacing="1"/>
        <w:rPr>
          <w:rFonts w:asciiTheme="minorBidi" w:hAnsiTheme="minorBidi" w:cstheme="minorBidi"/>
          <w:lang w:eastAsia="sk-SK"/>
        </w:rPr>
      </w:pPr>
      <w:r w:rsidRPr="00B737C6">
        <w:rPr>
          <w:rFonts w:asciiTheme="minorBidi" w:hAnsiTheme="minorBidi" w:cstheme="minorBidi"/>
          <w:b/>
          <w:bCs/>
          <w:lang w:eastAsia="sk-SK"/>
        </w:rPr>
        <w:t>Technické a realizačné predpoklady:</w:t>
      </w:r>
    </w:p>
    <w:p w14:paraId="55E6A55D" w14:textId="77777777" w:rsidR="00B72CC8" w:rsidRPr="00B737C6" w:rsidRDefault="00B72CC8" w:rsidP="00F70792">
      <w:pPr>
        <w:numPr>
          <w:ilvl w:val="1"/>
          <w:numId w:val="66"/>
        </w:numPr>
        <w:spacing w:before="100" w:beforeAutospacing="1" w:after="100" w:afterAutospacing="1"/>
        <w:rPr>
          <w:rFonts w:asciiTheme="minorBidi" w:hAnsiTheme="minorBidi" w:cstheme="minorBidi"/>
          <w:lang w:eastAsia="sk-SK"/>
        </w:rPr>
      </w:pPr>
      <w:r w:rsidRPr="00B737C6">
        <w:rPr>
          <w:rFonts w:asciiTheme="minorBidi" w:hAnsiTheme="minorBidi" w:cstheme="minorBidi"/>
          <w:lang w:eastAsia="sk-SK"/>
        </w:rPr>
        <w:t>Úspešné zrealizovanie transparentného verejného obstarávania a výber kvalifikovaného dodávateľa schopného dodať komplexné riešenie spĺňajúce všetky technické a funkčné požiadavky.</w:t>
      </w:r>
    </w:p>
    <w:p w14:paraId="0C62CCAF" w14:textId="77777777" w:rsidR="00B72CC8" w:rsidRPr="00B737C6" w:rsidRDefault="00B72CC8" w:rsidP="00F70792">
      <w:pPr>
        <w:numPr>
          <w:ilvl w:val="1"/>
          <w:numId w:val="66"/>
        </w:numPr>
        <w:spacing w:before="100" w:beforeAutospacing="1" w:after="100" w:afterAutospacing="1"/>
        <w:rPr>
          <w:rFonts w:asciiTheme="minorBidi" w:hAnsiTheme="minorBidi" w:cstheme="minorBidi"/>
          <w:lang w:eastAsia="sk-SK"/>
        </w:rPr>
      </w:pPr>
      <w:r w:rsidRPr="00B737C6">
        <w:rPr>
          <w:rFonts w:asciiTheme="minorBidi" w:hAnsiTheme="minorBidi" w:cstheme="minorBidi"/>
          <w:lang w:eastAsia="sk-SK"/>
        </w:rPr>
        <w:t>Dodané riešenie bude plne kompatibilné s existujúcou IT infraštruktúrou ÚOOU a umožní efektívnu integráciu.</w:t>
      </w:r>
    </w:p>
    <w:p w14:paraId="45531EA1" w14:textId="77777777" w:rsidR="00B72CC8" w:rsidRPr="00B737C6" w:rsidRDefault="00B72CC8" w:rsidP="00F70792">
      <w:pPr>
        <w:numPr>
          <w:ilvl w:val="1"/>
          <w:numId w:val="66"/>
        </w:numPr>
        <w:spacing w:before="100" w:beforeAutospacing="1" w:after="100" w:afterAutospacing="1"/>
        <w:rPr>
          <w:rFonts w:asciiTheme="minorBidi" w:hAnsiTheme="minorBidi" w:cstheme="minorBidi"/>
          <w:lang w:eastAsia="sk-SK"/>
        </w:rPr>
      </w:pPr>
      <w:r w:rsidRPr="00B737C6">
        <w:rPr>
          <w:rFonts w:asciiTheme="minorBidi" w:hAnsiTheme="minorBidi" w:cstheme="minorBidi"/>
          <w:lang w:eastAsia="sk-SK"/>
        </w:rPr>
        <w:t>Technické špecifikácie budú finálne aktualizované pred začatím obstarávania s ohľadom na aktuálny technologický vývoj a trhové podmienky.</w:t>
      </w:r>
    </w:p>
    <w:p w14:paraId="20CAE427" w14:textId="77777777" w:rsidR="00B72CC8" w:rsidRPr="00B737C6" w:rsidRDefault="00B72CC8" w:rsidP="00F70792">
      <w:pPr>
        <w:numPr>
          <w:ilvl w:val="1"/>
          <w:numId w:val="66"/>
        </w:numPr>
        <w:spacing w:before="100" w:beforeAutospacing="1" w:after="100" w:afterAutospacing="1"/>
        <w:rPr>
          <w:rFonts w:asciiTheme="minorBidi" w:hAnsiTheme="minorBidi" w:cstheme="minorBidi"/>
          <w:lang w:eastAsia="sk-SK"/>
        </w:rPr>
      </w:pPr>
      <w:r w:rsidRPr="00B737C6">
        <w:rPr>
          <w:rFonts w:asciiTheme="minorBidi" w:hAnsiTheme="minorBidi" w:cstheme="minorBidi"/>
          <w:lang w:eastAsia="sk-SK"/>
        </w:rPr>
        <w:t>Dodávateľ zabezpečí odbornú inštaláciu, konfiguráciu, zaškolenie administrátorov a následnú technickú podporu a záručný servis v požadovanom rozsahu a kvalite.</w:t>
      </w:r>
    </w:p>
    <w:p w14:paraId="229F6198" w14:textId="77777777" w:rsidR="00B72CC8" w:rsidRPr="00B737C6" w:rsidRDefault="00B72CC8" w:rsidP="00F70792">
      <w:pPr>
        <w:numPr>
          <w:ilvl w:val="1"/>
          <w:numId w:val="66"/>
        </w:numPr>
        <w:spacing w:before="100" w:beforeAutospacing="1" w:after="100" w:afterAutospacing="1"/>
        <w:rPr>
          <w:rFonts w:asciiTheme="minorBidi" w:hAnsiTheme="minorBidi" w:cstheme="minorBidi"/>
          <w:lang w:eastAsia="sk-SK"/>
        </w:rPr>
      </w:pPr>
      <w:r w:rsidRPr="00B737C6">
        <w:rPr>
          <w:rFonts w:asciiTheme="minorBidi" w:hAnsiTheme="minorBidi" w:cstheme="minorBidi"/>
          <w:lang w:eastAsia="sk-SK"/>
        </w:rPr>
        <w:t>Riešenie bude implementované a prevádzkované on-premise v dátových centrách ÚOOU.</w:t>
      </w:r>
    </w:p>
    <w:p w14:paraId="576FCB40" w14:textId="77777777" w:rsidR="00B72CC8" w:rsidRPr="00B737C6" w:rsidRDefault="00B72CC8" w:rsidP="00F70792">
      <w:pPr>
        <w:numPr>
          <w:ilvl w:val="0"/>
          <w:numId w:val="66"/>
        </w:numPr>
        <w:spacing w:before="100" w:beforeAutospacing="1" w:after="100" w:afterAutospacing="1"/>
        <w:rPr>
          <w:rFonts w:asciiTheme="minorBidi" w:hAnsiTheme="minorBidi" w:cstheme="minorBidi"/>
          <w:lang w:eastAsia="sk-SK"/>
        </w:rPr>
      </w:pPr>
      <w:r w:rsidRPr="00B737C6">
        <w:rPr>
          <w:rFonts w:asciiTheme="minorBidi" w:hAnsiTheme="minorBidi" w:cstheme="minorBidi"/>
          <w:b/>
          <w:bCs/>
          <w:lang w:eastAsia="sk-SK"/>
        </w:rPr>
        <w:t>Projektové a organizačné predpoklady:</w:t>
      </w:r>
    </w:p>
    <w:p w14:paraId="76D53794" w14:textId="77777777" w:rsidR="00B72CC8" w:rsidRPr="00B737C6" w:rsidRDefault="00B72CC8" w:rsidP="00F70792">
      <w:pPr>
        <w:numPr>
          <w:ilvl w:val="1"/>
          <w:numId w:val="66"/>
        </w:numPr>
        <w:spacing w:before="100" w:beforeAutospacing="1" w:after="100" w:afterAutospacing="1"/>
        <w:rPr>
          <w:rFonts w:asciiTheme="minorBidi" w:hAnsiTheme="minorBidi" w:cstheme="minorBidi"/>
          <w:lang w:eastAsia="sk-SK"/>
        </w:rPr>
      </w:pPr>
      <w:r w:rsidRPr="00B737C6">
        <w:rPr>
          <w:rFonts w:asciiTheme="minorBidi" w:hAnsiTheme="minorBidi" w:cstheme="minorBidi"/>
          <w:lang w:eastAsia="sk-SK"/>
        </w:rPr>
        <w:t>Dodržanie projektového harmonogramu, najmä fáz: Prípravná a Iniciačná fáza (05/2025 – 07/2025), Realizačná fáza - Obstarávanie (08/2025 – 10/2025) a Dokončovacia fáza (11/2025 – 12/2025).</w:t>
      </w:r>
    </w:p>
    <w:p w14:paraId="6CC22718" w14:textId="77777777" w:rsidR="00B72CC8" w:rsidRPr="00B737C6" w:rsidRDefault="00B72CC8" w:rsidP="00F70792">
      <w:pPr>
        <w:numPr>
          <w:ilvl w:val="1"/>
          <w:numId w:val="66"/>
        </w:numPr>
        <w:spacing w:before="100" w:beforeAutospacing="1" w:after="100" w:afterAutospacing="1"/>
        <w:rPr>
          <w:rFonts w:asciiTheme="minorBidi" w:hAnsiTheme="minorBidi" w:cstheme="minorBidi"/>
          <w:lang w:eastAsia="sk-SK"/>
        </w:rPr>
      </w:pPr>
      <w:r w:rsidRPr="00B737C6">
        <w:rPr>
          <w:rFonts w:asciiTheme="minorBidi" w:hAnsiTheme="minorBidi" w:cstheme="minorBidi"/>
          <w:lang w:eastAsia="sk-SK"/>
        </w:rPr>
        <w:t>Efektívna činnosť a dostupnosť projektového tímu a Riadiaceho výboru ÚOOU s jasne definovanými rolami a zodpovednosťami.</w:t>
      </w:r>
    </w:p>
    <w:p w14:paraId="6F62A725" w14:textId="77777777" w:rsidR="00B72CC8" w:rsidRPr="00B737C6" w:rsidRDefault="00B72CC8" w:rsidP="00F70792">
      <w:pPr>
        <w:numPr>
          <w:ilvl w:val="1"/>
          <w:numId w:val="66"/>
        </w:numPr>
        <w:spacing w:before="100" w:beforeAutospacing="1" w:after="100" w:afterAutospacing="1"/>
        <w:rPr>
          <w:rFonts w:asciiTheme="minorBidi" w:hAnsiTheme="minorBidi" w:cstheme="minorBidi"/>
          <w:lang w:eastAsia="sk-SK"/>
        </w:rPr>
      </w:pPr>
      <w:r w:rsidRPr="00B737C6">
        <w:rPr>
          <w:rFonts w:asciiTheme="minorBidi" w:hAnsiTheme="minorBidi" w:cstheme="minorBidi"/>
          <w:lang w:eastAsia="sk-SK"/>
        </w:rPr>
        <w:t>Poskytnutie potrebnej súčinnosti zo strany relevantných pracovníkov ÚOOU počas celého životného cyklu projektu.</w:t>
      </w:r>
    </w:p>
    <w:p w14:paraId="36B33825" w14:textId="77777777" w:rsidR="00B72CC8" w:rsidRPr="00B737C6" w:rsidRDefault="00B72CC8" w:rsidP="00F70792">
      <w:pPr>
        <w:numPr>
          <w:ilvl w:val="1"/>
          <w:numId w:val="66"/>
        </w:numPr>
        <w:spacing w:before="100" w:beforeAutospacing="1" w:after="100" w:afterAutospacing="1"/>
        <w:rPr>
          <w:rFonts w:asciiTheme="minorBidi" w:hAnsiTheme="minorBidi" w:cstheme="minorBidi"/>
          <w:lang w:eastAsia="sk-SK"/>
        </w:rPr>
      </w:pPr>
      <w:r w:rsidRPr="00B737C6">
        <w:rPr>
          <w:rFonts w:asciiTheme="minorBidi" w:hAnsiTheme="minorBidi" w:cstheme="minorBidi"/>
          <w:lang w:eastAsia="sk-SK"/>
        </w:rPr>
        <w:t>Interné kapacity ÚOOU budú pripravené na prevzatie a následnú prevádzku a údržbu nového zálohovacieho systému po ukončení implementácie a po-inštalačnej podpory.</w:t>
      </w:r>
    </w:p>
    <w:p w14:paraId="147DA71B" w14:textId="77777777" w:rsidR="00B72CC8" w:rsidRPr="00B737C6" w:rsidRDefault="00B72CC8" w:rsidP="00F70792">
      <w:pPr>
        <w:numPr>
          <w:ilvl w:val="0"/>
          <w:numId w:val="66"/>
        </w:numPr>
        <w:spacing w:before="100" w:beforeAutospacing="1" w:after="100" w:afterAutospacing="1"/>
        <w:rPr>
          <w:rFonts w:asciiTheme="minorBidi" w:hAnsiTheme="minorBidi" w:cstheme="minorBidi"/>
          <w:lang w:eastAsia="sk-SK"/>
        </w:rPr>
      </w:pPr>
      <w:r w:rsidRPr="00B737C6">
        <w:rPr>
          <w:rFonts w:asciiTheme="minorBidi" w:hAnsiTheme="minorBidi" w:cstheme="minorBidi"/>
          <w:b/>
          <w:bCs/>
          <w:lang w:eastAsia="sk-SK"/>
        </w:rPr>
        <w:t>Legislatívne a súladové predpoklady:</w:t>
      </w:r>
    </w:p>
    <w:p w14:paraId="33806B1C" w14:textId="77777777" w:rsidR="00B72CC8" w:rsidRPr="00B737C6" w:rsidRDefault="00B72CC8" w:rsidP="00F70792">
      <w:pPr>
        <w:numPr>
          <w:ilvl w:val="1"/>
          <w:numId w:val="66"/>
        </w:numPr>
        <w:spacing w:before="100" w:beforeAutospacing="1" w:after="100" w:afterAutospacing="1"/>
        <w:rPr>
          <w:rFonts w:asciiTheme="minorBidi" w:hAnsiTheme="minorBidi" w:cstheme="minorBidi"/>
          <w:lang w:eastAsia="sk-SK"/>
        </w:rPr>
      </w:pPr>
      <w:r w:rsidRPr="00B737C6">
        <w:rPr>
          <w:rFonts w:asciiTheme="minorBidi" w:hAnsiTheme="minorBidi" w:cstheme="minorBidi"/>
          <w:lang w:eastAsia="sk-SK"/>
        </w:rPr>
        <w:t>Realizácia projektu prispeje k dosiahnutiu súladu s požiadavkami Zákona č. 69/2018 Z. z. o kybernetickej bezpečnosti a Vyhlášky NBÚ č. 362/2018 Z. z..</w:t>
      </w:r>
    </w:p>
    <w:p w14:paraId="6099E2C4" w14:textId="77777777" w:rsidR="00B72CC8" w:rsidRPr="00B737C6" w:rsidRDefault="00B72CC8" w:rsidP="00F70792">
      <w:pPr>
        <w:numPr>
          <w:ilvl w:val="1"/>
          <w:numId w:val="66"/>
        </w:numPr>
        <w:spacing w:before="100" w:beforeAutospacing="1" w:after="100" w:afterAutospacing="1"/>
        <w:rPr>
          <w:rFonts w:asciiTheme="minorBidi" w:hAnsiTheme="minorBidi" w:cstheme="minorBidi"/>
          <w:lang w:eastAsia="sk-SK"/>
        </w:rPr>
      </w:pPr>
      <w:r w:rsidRPr="00B737C6">
        <w:rPr>
          <w:rFonts w:asciiTheme="minorBidi" w:hAnsiTheme="minorBidi" w:cstheme="minorBidi"/>
          <w:lang w:eastAsia="sk-SK"/>
        </w:rPr>
        <w:t>Projektové riešenie bude v súlade s ostatnou relevantnou legislatívou uvedenou v kapitole 4.</w:t>
      </w:r>
    </w:p>
    <w:p w14:paraId="0A9D71FE" w14:textId="77777777" w:rsidR="00B72CC8" w:rsidRPr="00B737C6" w:rsidRDefault="00B72CC8" w:rsidP="00F70792">
      <w:pPr>
        <w:numPr>
          <w:ilvl w:val="1"/>
          <w:numId w:val="66"/>
        </w:numPr>
        <w:spacing w:before="100" w:beforeAutospacing="1" w:after="100" w:afterAutospacing="1"/>
        <w:rPr>
          <w:rFonts w:asciiTheme="minorBidi" w:hAnsiTheme="minorBidi" w:cstheme="minorBidi"/>
          <w:lang w:eastAsia="sk-SK"/>
        </w:rPr>
      </w:pPr>
      <w:r w:rsidRPr="00B737C6">
        <w:rPr>
          <w:rFonts w:asciiTheme="minorBidi" w:hAnsiTheme="minorBidi" w:cstheme="minorBidi"/>
          <w:lang w:eastAsia="sk-SK"/>
        </w:rPr>
        <w:t>Projekt bude realizovaný tak, aby bola dodržaná minimálne súčasná bezpečnostná úroveň systémov.</w:t>
      </w:r>
    </w:p>
    <w:p w14:paraId="4A2B70DD" w14:textId="77777777" w:rsidR="00B72CC8" w:rsidRPr="00B737C6" w:rsidRDefault="00B72CC8" w:rsidP="00B737C6">
      <w:pPr>
        <w:rPr>
          <w:rFonts w:asciiTheme="minorBidi" w:hAnsiTheme="minorBidi" w:cstheme="minorBidi"/>
        </w:rPr>
      </w:pPr>
    </w:p>
    <w:p w14:paraId="012BA979" w14:textId="77777777" w:rsidR="00741F02" w:rsidRPr="00CD71B5" w:rsidRDefault="00741F02" w:rsidP="004A0FBF">
      <w:pPr>
        <w:rPr>
          <w:rFonts w:eastAsia="Tahoma"/>
        </w:rPr>
      </w:pPr>
    </w:p>
    <w:p w14:paraId="1BA0B136" w14:textId="77777777" w:rsidR="008C005A" w:rsidRPr="00CD71B5" w:rsidRDefault="008C005A" w:rsidP="000475A7">
      <w:pPr>
        <w:pStyle w:val="Nadpis2"/>
      </w:pPr>
      <w:r w:rsidRPr="00CD71B5">
        <w:t>Vyhodnotenie rizík a závislostí</w:t>
      </w:r>
    </w:p>
    <w:p w14:paraId="6FDB3218" w14:textId="39A808C7" w:rsidR="00D37A62" w:rsidRPr="00CD71B5" w:rsidRDefault="00D37A62" w:rsidP="00D37A62">
      <w:pPr>
        <w:pStyle w:val="Odsekzoznamu"/>
        <w:ind w:left="0"/>
        <w:contextualSpacing w:val="0"/>
        <w:rPr>
          <w:rFonts w:ascii="Tahoma" w:eastAsia="Arial Narrow" w:hAnsi="Tahoma" w:cs="Tahoma"/>
          <w:i/>
          <w:color w:val="A6A6A6"/>
          <w:szCs w:val="16"/>
        </w:rPr>
      </w:pPr>
    </w:p>
    <w:tbl>
      <w:tblPr>
        <w:tblW w:w="9634" w:type="dxa"/>
        <w:tblBorders>
          <w:top w:val="single" w:sz="4" w:space="0" w:color="5F5F5F"/>
          <w:left w:val="single" w:sz="4" w:space="0" w:color="5F5F5F"/>
          <w:bottom w:val="single" w:sz="4" w:space="0" w:color="5F5F5F"/>
          <w:right w:val="single" w:sz="4" w:space="0" w:color="5F5F5F"/>
          <w:insideH w:val="single" w:sz="4" w:space="0" w:color="5F5F5F"/>
          <w:insideV w:val="single" w:sz="4" w:space="0" w:color="5F5F5F"/>
        </w:tblBorders>
        <w:tblLayout w:type="fixed"/>
        <w:tblCellMar>
          <w:top w:w="28" w:type="dxa"/>
          <w:left w:w="28" w:type="dxa"/>
          <w:bottom w:w="28" w:type="dxa"/>
          <w:right w:w="28" w:type="dxa"/>
        </w:tblCellMar>
        <w:tblLook w:val="04A0" w:firstRow="1" w:lastRow="0" w:firstColumn="1" w:lastColumn="0" w:noHBand="0" w:noVBand="1"/>
      </w:tblPr>
      <w:tblGrid>
        <w:gridCol w:w="421"/>
        <w:gridCol w:w="2693"/>
        <w:gridCol w:w="1134"/>
        <w:gridCol w:w="2551"/>
        <w:gridCol w:w="2835"/>
      </w:tblGrid>
      <w:tr w:rsidR="00D37A9A" w:rsidRPr="00CD71B5" w14:paraId="4635E08C" w14:textId="3485AA5D" w:rsidTr="009F5C8B">
        <w:trPr>
          <w:trHeight w:val="1040"/>
          <w:tblHeader/>
        </w:trPr>
        <w:tc>
          <w:tcPr>
            <w:tcW w:w="421" w:type="dxa"/>
            <w:shd w:val="clear" w:color="000000" w:fill="E7E6E6"/>
            <w:noWrap/>
            <w:vAlign w:val="center"/>
            <w:hideMark/>
          </w:tcPr>
          <w:p w14:paraId="1A6BFADD" w14:textId="77777777" w:rsidR="00D37A9A" w:rsidRPr="00CD71B5" w:rsidRDefault="00D37A9A" w:rsidP="00084F6C">
            <w:pPr>
              <w:pStyle w:val="Tabuka-Hlavika"/>
              <w:jc w:val="center"/>
            </w:pPr>
            <w:r w:rsidRPr="00CD71B5">
              <w:t>ID</w:t>
            </w:r>
          </w:p>
        </w:tc>
        <w:tc>
          <w:tcPr>
            <w:tcW w:w="2693" w:type="dxa"/>
            <w:shd w:val="clear" w:color="000000" w:fill="E7E6E6"/>
            <w:vAlign w:val="center"/>
          </w:tcPr>
          <w:p w14:paraId="21400797" w14:textId="0D01ED14" w:rsidR="00D37A9A" w:rsidRPr="00CD71B5" w:rsidRDefault="00D37A9A" w:rsidP="00084F6C">
            <w:pPr>
              <w:pStyle w:val="Tabuka-Hlavika"/>
              <w:jc w:val="center"/>
            </w:pPr>
            <w:r w:rsidRPr="00CD71B5">
              <w:t xml:space="preserve">NÁZOV </w:t>
            </w:r>
            <w:r w:rsidR="00084F6C" w:rsidRPr="00CD71B5">
              <w:t>RIZIKA /</w:t>
            </w:r>
            <w:r w:rsidRPr="00CD71B5">
              <w:t xml:space="preserve"> ZÁVISLOSTI</w:t>
            </w:r>
          </w:p>
        </w:tc>
        <w:tc>
          <w:tcPr>
            <w:tcW w:w="1134" w:type="dxa"/>
            <w:shd w:val="clear" w:color="auto" w:fill="E7E6E6"/>
            <w:vAlign w:val="center"/>
            <w:hideMark/>
          </w:tcPr>
          <w:p w14:paraId="306FF8BC" w14:textId="5D9D63C1" w:rsidR="00D37A9A" w:rsidRPr="00CD71B5" w:rsidRDefault="00D37A9A" w:rsidP="00084F6C">
            <w:pPr>
              <w:pStyle w:val="Tabuka-Hlavika"/>
              <w:jc w:val="center"/>
            </w:pPr>
            <w:r w:rsidRPr="00CD71B5">
              <w:t>Kategória rizika</w:t>
            </w:r>
          </w:p>
        </w:tc>
        <w:tc>
          <w:tcPr>
            <w:tcW w:w="2551" w:type="dxa"/>
            <w:shd w:val="clear" w:color="000000" w:fill="E7E6E6"/>
            <w:vAlign w:val="center"/>
            <w:hideMark/>
          </w:tcPr>
          <w:p w14:paraId="7AA978A3" w14:textId="07224173" w:rsidR="00D37A9A" w:rsidRPr="00CD71B5" w:rsidRDefault="00084F6C" w:rsidP="00084F6C">
            <w:pPr>
              <w:pStyle w:val="Tabuka-Hlavika"/>
              <w:jc w:val="center"/>
            </w:pPr>
            <w:r w:rsidRPr="00CD71B5">
              <w:t>Potenciálny dopad</w:t>
            </w:r>
          </w:p>
          <w:p w14:paraId="52A605B5" w14:textId="5FDED781" w:rsidR="00D37A9A" w:rsidRPr="00CD71B5" w:rsidRDefault="00D37A9A" w:rsidP="00084F6C">
            <w:pPr>
              <w:pStyle w:val="Tabuka-Hlavika"/>
              <w:jc w:val="center"/>
            </w:pPr>
          </w:p>
        </w:tc>
        <w:tc>
          <w:tcPr>
            <w:tcW w:w="2835" w:type="dxa"/>
            <w:shd w:val="clear" w:color="000000" w:fill="E7E6E6"/>
            <w:vAlign w:val="center"/>
          </w:tcPr>
          <w:p w14:paraId="06E572C0" w14:textId="1C3EABE0" w:rsidR="00D37A9A" w:rsidRPr="00CD71B5" w:rsidRDefault="00084F6C" w:rsidP="00084F6C">
            <w:pPr>
              <w:pStyle w:val="Tabuka-Hlavika"/>
              <w:jc w:val="center"/>
            </w:pPr>
            <w:r w:rsidRPr="00CD71B5">
              <w:t>Opatrenia na zmiernenie rizika (mitigácia)</w:t>
            </w:r>
          </w:p>
        </w:tc>
      </w:tr>
      <w:tr w:rsidR="00741F02" w:rsidRPr="00CD71B5" w14:paraId="064ACE51" w14:textId="2B6FF5BC" w:rsidTr="000A0F43">
        <w:trPr>
          <w:trHeight w:val="260"/>
        </w:trPr>
        <w:tc>
          <w:tcPr>
            <w:tcW w:w="421" w:type="dxa"/>
            <w:shd w:val="clear" w:color="auto" w:fill="auto"/>
          </w:tcPr>
          <w:p w14:paraId="1BF43500" w14:textId="3BEF9FEC" w:rsidR="00741F02" w:rsidRPr="00CD71B5" w:rsidRDefault="00741F02" w:rsidP="00741F02">
            <w:pPr>
              <w:pStyle w:val="Tabuka-Text"/>
            </w:pPr>
            <w:r>
              <w:t>1</w:t>
            </w:r>
          </w:p>
        </w:tc>
        <w:tc>
          <w:tcPr>
            <w:tcW w:w="2693" w:type="dxa"/>
            <w:vAlign w:val="center"/>
          </w:tcPr>
          <w:p w14:paraId="02A20830" w14:textId="645D277D" w:rsidR="00741F02" w:rsidRPr="00CD71B5" w:rsidRDefault="00741F02" w:rsidP="00741F02">
            <w:pPr>
              <w:pStyle w:val="Tabuka-Text"/>
            </w:pPr>
            <w:r>
              <w:rPr>
                <w:rFonts w:ascii="Tahoma" w:hAnsi="Tahoma" w:cs="Tahoma"/>
                <w:sz w:val="20"/>
              </w:rPr>
              <w:t>neúspešné verejné obstarávanie</w:t>
            </w:r>
          </w:p>
        </w:tc>
        <w:tc>
          <w:tcPr>
            <w:tcW w:w="1134" w:type="dxa"/>
            <w:shd w:val="clear" w:color="auto" w:fill="auto"/>
            <w:vAlign w:val="center"/>
          </w:tcPr>
          <w:p w14:paraId="1D20BBFB" w14:textId="7E659D32" w:rsidR="00741F02" w:rsidRPr="00CD71B5" w:rsidRDefault="00741F02" w:rsidP="00741F02">
            <w:pPr>
              <w:pStyle w:val="Tabuka-Text"/>
              <w:jc w:val="center"/>
            </w:pPr>
            <w:r>
              <w:rPr>
                <w:rFonts w:ascii="Tahoma" w:hAnsi="Tahoma" w:cs="Tahoma"/>
                <w:b/>
                <w:bCs/>
                <w:sz w:val="20"/>
              </w:rPr>
              <w:t>C2</w:t>
            </w:r>
          </w:p>
        </w:tc>
        <w:tc>
          <w:tcPr>
            <w:tcW w:w="2551" w:type="dxa"/>
            <w:shd w:val="clear" w:color="auto" w:fill="auto"/>
            <w:vAlign w:val="center"/>
          </w:tcPr>
          <w:p w14:paraId="0BD85BEA" w14:textId="1F16DF32" w:rsidR="00741F02" w:rsidRPr="00CD71B5" w:rsidRDefault="00741F02" w:rsidP="00741F02">
            <w:pPr>
              <w:pStyle w:val="Tabuka-Text"/>
            </w:pPr>
            <w:r>
              <w:rPr>
                <w:rFonts w:ascii="Tahoma" w:hAnsi="Tahoma" w:cs="Tahoma"/>
                <w:sz w:val="20"/>
              </w:rPr>
              <w:t>V prípade verejného obstarávania, do ktorého sa nikto neprihlási, alebo pri ktorom nedôjde k uzavretiu zmluvy a dodaniu obstarávaného riešenia, dôjde k predĺženiu trvania rizikového stavu.</w:t>
            </w:r>
          </w:p>
        </w:tc>
        <w:tc>
          <w:tcPr>
            <w:tcW w:w="2835" w:type="dxa"/>
            <w:vAlign w:val="center"/>
          </w:tcPr>
          <w:p w14:paraId="0132F9CE" w14:textId="4B7D395C" w:rsidR="00741F02" w:rsidRPr="00CD71B5" w:rsidRDefault="00741F02" w:rsidP="00741F02">
            <w:pPr>
              <w:pStyle w:val="Tabuka-Text"/>
            </w:pPr>
            <w:r>
              <w:rPr>
                <w:rFonts w:ascii="Tahoma" w:hAnsi="Tahoma" w:cs="Tahoma"/>
                <w:sz w:val="20"/>
              </w:rPr>
              <w:t>Po neúspešnom verejnom obstarávaní bude potrebné vyhlásiť nové VO.</w:t>
            </w:r>
          </w:p>
        </w:tc>
      </w:tr>
      <w:tr w:rsidR="00741F02" w:rsidRPr="00CD71B5" w14:paraId="5AA8D1C2" w14:textId="1BA5F269" w:rsidTr="000A0F43">
        <w:trPr>
          <w:trHeight w:val="127"/>
        </w:trPr>
        <w:tc>
          <w:tcPr>
            <w:tcW w:w="421" w:type="dxa"/>
            <w:shd w:val="clear" w:color="auto" w:fill="auto"/>
          </w:tcPr>
          <w:p w14:paraId="44E7FA48" w14:textId="77777777" w:rsidR="00741F02" w:rsidRDefault="00741F02" w:rsidP="00741F02">
            <w:pPr>
              <w:pStyle w:val="Tabuka-Text"/>
            </w:pPr>
            <w:r>
              <w:t>2</w:t>
            </w:r>
          </w:p>
          <w:p w14:paraId="7ED9B6A4" w14:textId="7E073055" w:rsidR="00741F02" w:rsidRPr="00CD71B5" w:rsidRDefault="00741F02" w:rsidP="00741F02">
            <w:pPr>
              <w:pStyle w:val="Tabuka-Text"/>
            </w:pPr>
          </w:p>
        </w:tc>
        <w:tc>
          <w:tcPr>
            <w:tcW w:w="2693" w:type="dxa"/>
            <w:vAlign w:val="center"/>
          </w:tcPr>
          <w:p w14:paraId="01409AC8" w14:textId="64C0C75E" w:rsidR="00741F02" w:rsidRPr="00CD71B5" w:rsidRDefault="00741F02" w:rsidP="00741F02">
            <w:pPr>
              <w:pStyle w:val="Tabuka-Text"/>
            </w:pPr>
            <w:r>
              <w:rPr>
                <w:rFonts w:ascii="Tahoma" w:hAnsi="Tahoma" w:cs="Tahoma"/>
                <w:sz w:val="20"/>
              </w:rPr>
              <w:t>meškanie dodávky HW/ nedodanie HW</w:t>
            </w:r>
          </w:p>
        </w:tc>
        <w:tc>
          <w:tcPr>
            <w:tcW w:w="1134" w:type="dxa"/>
            <w:shd w:val="clear" w:color="auto" w:fill="auto"/>
            <w:vAlign w:val="center"/>
          </w:tcPr>
          <w:p w14:paraId="267E9F08" w14:textId="1E0E611B" w:rsidR="00741F02" w:rsidRPr="00CD71B5" w:rsidRDefault="00741F02" w:rsidP="00741F02">
            <w:pPr>
              <w:pStyle w:val="Tabuka-Text"/>
              <w:jc w:val="center"/>
            </w:pPr>
            <w:r>
              <w:rPr>
                <w:rFonts w:ascii="Tahoma" w:hAnsi="Tahoma" w:cs="Tahoma"/>
                <w:b/>
                <w:bCs/>
                <w:sz w:val="20"/>
              </w:rPr>
              <w:t>B2</w:t>
            </w:r>
          </w:p>
        </w:tc>
        <w:tc>
          <w:tcPr>
            <w:tcW w:w="2551" w:type="dxa"/>
            <w:shd w:val="clear" w:color="auto" w:fill="auto"/>
            <w:vAlign w:val="center"/>
          </w:tcPr>
          <w:p w14:paraId="62A7CE79" w14:textId="28B004C1" w:rsidR="00741F02" w:rsidRPr="00CD71B5" w:rsidRDefault="00741F02" w:rsidP="00741F02">
            <w:pPr>
              <w:pStyle w:val="Tabuka-Text"/>
              <w:keepNext/>
            </w:pPr>
            <w:r>
              <w:rPr>
                <w:rFonts w:ascii="Tahoma" w:hAnsi="Tahoma" w:cs="Tahoma"/>
                <w:sz w:val="20"/>
              </w:rPr>
              <w:t>V prípade meškania dodania obstarávaného riešenia, riziko predstavuje predĺženie trvania rizikového stavu..</w:t>
            </w:r>
          </w:p>
        </w:tc>
        <w:tc>
          <w:tcPr>
            <w:tcW w:w="2835" w:type="dxa"/>
            <w:vAlign w:val="center"/>
          </w:tcPr>
          <w:p w14:paraId="48515DD1" w14:textId="03B31F95" w:rsidR="00741F02" w:rsidRPr="00CD71B5" w:rsidRDefault="00741F02" w:rsidP="00741F02">
            <w:pPr>
              <w:pStyle w:val="Tabuka-Text"/>
              <w:keepNext/>
            </w:pPr>
            <w:r>
              <w:rPr>
                <w:rFonts w:ascii="Tahoma" w:hAnsi="Tahoma" w:cs="Tahoma"/>
                <w:sz w:val="20"/>
              </w:rPr>
              <w:t>Včasné schválenie prostriedkov na nákup HW, včasná a kvalitná príprava podkladov pre verejné obstarávanie, jasne stanovené míľniky v zmluve s dodávateľom.</w:t>
            </w:r>
          </w:p>
        </w:tc>
      </w:tr>
      <w:tr w:rsidR="00741F02" w:rsidRPr="00CD71B5" w14:paraId="7941C50B" w14:textId="7488FEB1" w:rsidTr="000A0F43">
        <w:trPr>
          <w:trHeight w:val="127"/>
        </w:trPr>
        <w:tc>
          <w:tcPr>
            <w:tcW w:w="421" w:type="dxa"/>
            <w:shd w:val="clear" w:color="auto" w:fill="auto"/>
          </w:tcPr>
          <w:p w14:paraId="1B407980" w14:textId="34B6E281" w:rsidR="00741F02" w:rsidRPr="00CD71B5" w:rsidRDefault="00741F02" w:rsidP="00741F02">
            <w:pPr>
              <w:pStyle w:val="Tabuka-Text"/>
            </w:pPr>
            <w:r>
              <w:t>3</w:t>
            </w:r>
          </w:p>
        </w:tc>
        <w:tc>
          <w:tcPr>
            <w:tcW w:w="2693" w:type="dxa"/>
            <w:vAlign w:val="center"/>
          </w:tcPr>
          <w:p w14:paraId="1381D960" w14:textId="52AD3CA3" w:rsidR="00741F02" w:rsidRPr="00CD71B5" w:rsidRDefault="00741F02" w:rsidP="00741F02">
            <w:pPr>
              <w:pStyle w:val="Tabuka-Text"/>
            </w:pPr>
            <w:r>
              <w:rPr>
                <w:rFonts w:ascii="Tahoma" w:hAnsi="Tahoma" w:cs="Tahoma"/>
                <w:sz w:val="20"/>
              </w:rPr>
              <w:t>výpadok diskového úložiska</w:t>
            </w:r>
          </w:p>
        </w:tc>
        <w:tc>
          <w:tcPr>
            <w:tcW w:w="1134" w:type="dxa"/>
            <w:shd w:val="clear" w:color="auto" w:fill="auto"/>
            <w:vAlign w:val="center"/>
          </w:tcPr>
          <w:p w14:paraId="777D025A" w14:textId="09CF44D7" w:rsidR="00741F02" w:rsidRPr="00CD71B5" w:rsidRDefault="00741F02" w:rsidP="00741F02">
            <w:pPr>
              <w:pStyle w:val="Tabuka-Text"/>
              <w:jc w:val="center"/>
            </w:pPr>
            <w:r>
              <w:rPr>
                <w:rFonts w:ascii="Tahoma" w:hAnsi="Tahoma" w:cs="Tahoma"/>
                <w:b/>
                <w:bCs/>
                <w:sz w:val="20"/>
              </w:rPr>
              <w:t>A2</w:t>
            </w:r>
          </w:p>
        </w:tc>
        <w:tc>
          <w:tcPr>
            <w:tcW w:w="2551" w:type="dxa"/>
            <w:shd w:val="clear" w:color="auto" w:fill="auto"/>
            <w:vAlign w:val="center"/>
          </w:tcPr>
          <w:p w14:paraId="11D025AB" w14:textId="6F9097F0" w:rsidR="00741F02" w:rsidRPr="00CD71B5" w:rsidRDefault="00741F02" w:rsidP="00741F02">
            <w:pPr>
              <w:pStyle w:val="Tabuka-Text"/>
              <w:keepNext/>
            </w:pPr>
            <w:r>
              <w:rPr>
                <w:rFonts w:ascii="Tahoma" w:hAnsi="Tahoma" w:cs="Tahoma"/>
                <w:sz w:val="20"/>
              </w:rPr>
              <w:t>V prípade poruchy aktuálneho riešenia z akéhokoľvek dôvodu môže doisť k  vážnemu narušeniu až zastaveniu služieb verejnosti, paralýzu vnútorných procesov úradu a straty dát nevyhnutných pre konania, čo by malo fatálny dopad na plnenie úloh a reputáciu úradu.</w:t>
            </w:r>
          </w:p>
        </w:tc>
        <w:tc>
          <w:tcPr>
            <w:tcW w:w="2835" w:type="dxa"/>
            <w:vAlign w:val="center"/>
          </w:tcPr>
          <w:p w14:paraId="469FB3B4" w14:textId="1921B5FF" w:rsidR="00741F02" w:rsidRPr="00CD71B5" w:rsidRDefault="00741F02" w:rsidP="00741F02">
            <w:pPr>
              <w:pStyle w:val="Tabuka-Text"/>
              <w:keepNext/>
            </w:pPr>
            <w:r>
              <w:rPr>
                <w:rFonts w:ascii="Tahoma" w:hAnsi="Tahoma" w:cs="Tahoma"/>
                <w:sz w:val="20"/>
              </w:rPr>
              <w:t>Realizácia projektu podľa harmonogramu.</w:t>
            </w:r>
          </w:p>
        </w:tc>
      </w:tr>
    </w:tbl>
    <w:p w14:paraId="694F6347" w14:textId="5345ED82" w:rsidR="00D37A62" w:rsidRPr="00CD71B5" w:rsidRDefault="00084F6C" w:rsidP="00084F6C">
      <w:pPr>
        <w:pStyle w:val="Popis"/>
        <w:rPr>
          <w:rFonts w:ascii="Tahoma" w:eastAsia="Arial Narrow" w:hAnsi="Tahoma" w:cs="Tahoma"/>
          <w:i w:val="0"/>
          <w:color w:val="A6A6A6"/>
          <w:szCs w:val="16"/>
        </w:rPr>
      </w:pPr>
      <w:r w:rsidRPr="00CD71B5">
        <w:t xml:space="preserve">Tabuľka </w:t>
      </w:r>
      <w:fldSimple w:instr=" SEQ Tabuľka \* ARABIC ">
        <w:r w:rsidR="004D5323">
          <w:rPr>
            <w:noProof/>
          </w:rPr>
          <w:t>5</w:t>
        </w:r>
      </w:fldSimple>
      <w:r w:rsidRPr="00CD71B5">
        <w:t xml:space="preserve"> Prehľad najzávažnejších rizík a závislostí</w:t>
      </w:r>
    </w:p>
    <w:p w14:paraId="6ECC6B7C" w14:textId="77777777" w:rsidR="00506201" w:rsidRPr="00CD71B5" w:rsidRDefault="00506201" w:rsidP="00506201">
      <w:pPr>
        <w:rPr>
          <w:rFonts w:eastAsia="Arial Narrow"/>
        </w:rPr>
      </w:pPr>
    </w:p>
    <w:p w14:paraId="6A3AEC5B" w14:textId="1BD965B0" w:rsidR="008C005A" w:rsidRPr="00CD71B5" w:rsidRDefault="008C005A" w:rsidP="000475A7">
      <w:pPr>
        <w:pStyle w:val="Nadpis2"/>
      </w:pPr>
      <w:r w:rsidRPr="00CD71B5">
        <w:t>Detailný opis rozpočtu projektu a jeho prínosov</w:t>
      </w:r>
    </w:p>
    <w:p w14:paraId="06ED2AD8" w14:textId="77777777" w:rsidR="00741F02" w:rsidRPr="001F5D74" w:rsidRDefault="00741F02" w:rsidP="00741F02">
      <w:r>
        <w:t xml:space="preserve">Predmetné je popísané v samostatnej prílohe </w:t>
      </w:r>
      <w:r w:rsidRPr="00CD71B5">
        <w:t>dokument M-05 Analýza nákladov a prínosov (</w:t>
      </w:r>
      <w:r w:rsidRPr="00A04CDC">
        <w:t>xls. BC/CBA) v predpísanej štruktúrovanej forme.</w:t>
      </w:r>
    </w:p>
    <w:p w14:paraId="742121FF" w14:textId="77777777" w:rsidR="008C005A" w:rsidRPr="00CD71B5" w:rsidRDefault="008C005A" w:rsidP="008C005A"/>
    <w:p w14:paraId="012326F0" w14:textId="524B3024" w:rsidR="00F83AF9" w:rsidRPr="00CD71B5" w:rsidRDefault="008C005A" w:rsidP="00B737C6">
      <w:pPr>
        <w:pStyle w:val="Nadpis3"/>
      </w:pPr>
      <w:r w:rsidRPr="00CD71B5">
        <w:t>Sumarizácia nákladov a</w:t>
      </w:r>
      <w:r w:rsidR="00B72CC8">
        <w:t> </w:t>
      </w:r>
      <w:r w:rsidRPr="00CD71B5">
        <w:t>prínosov</w:t>
      </w:r>
      <w:r w:rsidR="00B72CC8">
        <w:t xml:space="preserve"> </w:t>
      </w:r>
    </w:p>
    <w:tbl>
      <w:tblPr>
        <w:tblW w:w="9913"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CellMar>
          <w:top w:w="28" w:type="dxa"/>
          <w:left w:w="28" w:type="dxa"/>
          <w:bottom w:w="28" w:type="dxa"/>
          <w:right w:w="28" w:type="dxa"/>
        </w:tblCellMar>
        <w:tblLook w:val="04A0" w:firstRow="1" w:lastRow="0" w:firstColumn="1" w:lastColumn="0" w:noHBand="0" w:noVBand="1"/>
      </w:tblPr>
      <w:tblGrid>
        <w:gridCol w:w="3139"/>
        <w:gridCol w:w="2238"/>
        <w:gridCol w:w="2268"/>
        <w:gridCol w:w="2268"/>
      </w:tblGrid>
      <w:tr w:rsidR="008C005A" w:rsidRPr="00CD71B5" w14:paraId="179216A3" w14:textId="77777777" w:rsidTr="009F5C8B">
        <w:trPr>
          <w:cantSplit/>
          <w:trHeight w:val="386"/>
          <w:tblHeader/>
        </w:trPr>
        <w:tc>
          <w:tcPr>
            <w:tcW w:w="3139" w:type="dxa"/>
            <w:shd w:val="clear" w:color="auto" w:fill="BDD6EE"/>
            <w:noWrap/>
            <w:vAlign w:val="center"/>
            <w:hideMark/>
          </w:tcPr>
          <w:p w14:paraId="59D5294C" w14:textId="30987DEA" w:rsidR="008C005A" w:rsidRPr="00CD71B5" w:rsidRDefault="008C005A" w:rsidP="00CC06A3">
            <w:pPr>
              <w:pStyle w:val="Tabuka-Hlavika"/>
              <w:spacing w:after="0"/>
              <w:contextualSpacing/>
              <w:jc w:val="center"/>
              <w:rPr>
                <w:lang w:eastAsia="sk-SK"/>
              </w:rPr>
            </w:pPr>
          </w:p>
        </w:tc>
        <w:tc>
          <w:tcPr>
            <w:tcW w:w="2238" w:type="dxa"/>
            <w:shd w:val="clear" w:color="auto" w:fill="BDD6EE"/>
            <w:vAlign w:val="center"/>
            <w:hideMark/>
          </w:tcPr>
          <w:p w14:paraId="0AB0868C" w14:textId="1A1BDC13" w:rsidR="008C005A" w:rsidRPr="00CD71B5" w:rsidRDefault="00B5535F" w:rsidP="00CC06A3">
            <w:pPr>
              <w:pStyle w:val="Tabuka-Hlavika"/>
              <w:spacing w:after="0"/>
              <w:contextualSpacing/>
              <w:jc w:val="center"/>
              <w:rPr>
                <w:lang w:eastAsia="sk-SK"/>
              </w:rPr>
            </w:pPr>
            <w:r w:rsidRPr="00CD71B5">
              <w:rPr>
                <w:lang w:eastAsia="sk-SK"/>
              </w:rPr>
              <w:t>Spolu</w:t>
            </w:r>
          </w:p>
        </w:tc>
        <w:tc>
          <w:tcPr>
            <w:tcW w:w="2268" w:type="dxa"/>
            <w:shd w:val="clear" w:color="auto" w:fill="BDD6EE"/>
            <w:vAlign w:val="center"/>
            <w:hideMark/>
          </w:tcPr>
          <w:p w14:paraId="290CF144" w14:textId="6D47E836" w:rsidR="008C005A" w:rsidRPr="00CD71B5" w:rsidRDefault="00A12FA8" w:rsidP="00CC06A3">
            <w:pPr>
              <w:pStyle w:val="Tabuka-Hlavika"/>
              <w:spacing w:after="0"/>
              <w:contextualSpacing/>
              <w:jc w:val="center"/>
              <w:rPr>
                <w:lang w:eastAsia="sk-SK"/>
              </w:rPr>
            </w:pPr>
            <w:r w:rsidRPr="00B70462">
              <w:rPr>
                <w:rFonts w:cs="Arial"/>
                <w:szCs w:val="16"/>
              </w:rPr>
              <w:t>komplexné technologické riešenie</w:t>
            </w:r>
            <w:r>
              <w:rPr>
                <w:rFonts w:cs="Arial"/>
                <w:szCs w:val="16"/>
              </w:rPr>
              <w:t xml:space="preserve"> zálohovacieho prostredia úradu</w:t>
            </w:r>
          </w:p>
        </w:tc>
        <w:tc>
          <w:tcPr>
            <w:tcW w:w="2268" w:type="dxa"/>
            <w:shd w:val="clear" w:color="auto" w:fill="BDD6EE"/>
            <w:vAlign w:val="center"/>
            <w:hideMark/>
          </w:tcPr>
          <w:p w14:paraId="7090972A" w14:textId="77777777" w:rsidR="008C005A" w:rsidRPr="00CD71B5" w:rsidRDefault="008C005A" w:rsidP="00CC06A3">
            <w:pPr>
              <w:pStyle w:val="Tabuka-Hlavika"/>
              <w:spacing w:after="0"/>
              <w:contextualSpacing/>
              <w:jc w:val="center"/>
              <w:rPr>
                <w:lang w:eastAsia="sk-SK"/>
              </w:rPr>
            </w:pPr>
            <w:r w:rsidRPr="00CD71B5">
              <w:rPr>
                <w:lang w:eastAsia="sk-SK"/>
              </w:rPr>
              <w:t>Názov</w:t>
            </w:r>
          </w:p>
          <w:p w14:paraId="760421D0" w14:textId="77777777" w:rsidR="008C005A" w:rsidRPr="00CD71B5" w:rsidRDefault="008C005A" w:rsidP="00CC06A3">
            <w:pPr>
              <w:pStyle w:val="Tabuka-Hlavika"/>
              <w:spacing w:after="0"/>
              <w:contextualSpacing/>
              <w:jc w:val="center"/>
              <w:rPr>
                <w:lang w:eastAsia="sk-SK"/>
              </w:rPr>
            </w:pPr>
            <w:r w:rsidRPr="00CD71B5">
              <w:rPr>
                <w:lang w:eastAsia="sk-SK"/>
              </w:rPr>
              <w:t>modulu</w:t>
            </w:r>
          </w:p>
        </w:tc>
      </w:tr>
      <w:tr w:rsidR="00B5535F" w:rsidRPr="00CD71B5" w14:paraId="2E41CB84" w14:textId="77777777" w:rsidTr="009F5C8B">
        <w:trPr>
          <w:cantSplit/>
          <w:trHeight w:val="386"/>
          <w:tblHeader/>
        </w:trPr>
        <w:tc>
          <w:tcPr>
            <w:tcW w:w="3139" w:type="dxa"/>
            <w:shd w:val="clear" w:color="auto" w:fill="BDD6EE"/>
            <w:noWrap/>
            <w:vAlign w:val="center"/>
          </w:tcPr>
          <w:p w14:paraId="45444525" w14:textId="65233893" w:rsidR="00B5535F" w:rsidRPr="00CD71B5" w:rsidRDefault="00B5535F" w:rsidP="00CC06A3">
            <w:pPr>
              <w:pStyle w:val="Tabuka-Hlavika"/>
              <w:spacing w:after="0"/>
              <w:contextualSpacing/>
              <w:jc w:val="center"/>
              <w:rPr>
                <w:lang w:eastAsia="sk-SK"/>
              </w:rPr>
            </w:pPr>
            <w:r w:rsidRPr="00CD71B5">
              <w:rPr>
                <w:lang w:eastAsia="sk-SK"/>
              </w:rPr>
              <w:t>Náklady</w:t>
            </w:r>
          </w:p>
        </w:tc>
        <w:tc>
          <w:tcPr>
            <w:tcW w:w="2238" w:type="dxa"/>
            <w:shd w:val="clear" w:color="auto" w:fill="BDD6EE"/>
            <w:vAlign w:val="center"/>
          </w:tcPr>
          <w:p w14:paraId="671D6605" w14:textId="77777777" w:rsidR="00B5535F" w:rsidRPr="00CD71B5" w:rsidRDefault="00B5535F" w:rsidP="00CC06A3">
            <w:pPr>
              <w:pStyle w:val="Tabuka-Hlavika"/>
              <w:spacing w:after="0"/>
              <w:contextualSpacing/>
              <w:jc w:val="center"/>
              <w:rPr>
                <w:lang w:eastAsia="sk-SK"/>
              </w:rPr>
            </w:pPr>
          </w:p>
        </w:tc>
        <w:tc>
          <w:tcPr>
            <w:tcW w:w="2268" w:type="dxa"/>
            <w:shd w:val="clear" w:color="auto" w:fill="BDD6EE"/>
            <w:vAlign w:val="center"/>
          </w:tcPr>
          <w:p w14:paraId="6DDFCCE4" w14:textId="77777777" w:rsidR="00B5535F" w:rsidRPr="00CD71B5" w:rsidRDefault="00B5535F" w:rsidP="00CC06A3">
            <w:pPr>
              <w:pStyle w:val="Tabuka-Hlavika"/>
              <w:spacing w:after="0"/>
              <w:contextualSpacing/>
              <w:jc w:val="center"/>
              <w:rPr>
                <w:lang w:eastAsia="sk-SK"/>
              </w:rPr>
            </w:pPr>
          </w:p>
        </w:tc>
        <w:tc>
          <w:tcPr>
            <w:tcW w:w="2268" w:type="dxa"/>
            <w:shd w:val="clear" w:color="auto" w:fill="BDD6EE"/>
            <w:vAlign w:val="center"/>
          </w:tcPr>
          <w:p w14:paraId="3DC4496E" w14:textId="77777777" w:rsidR="00B5535F" w:rsidRPr="00CD71B5" w:rsidRDefault="00B5535F" w:rsidP="00CC06A3">
            <w:pPr>
              <w:pStyle w:val="Tabuka-Hlavika"/>
              <w:spacing w:after="0"/>
              <w:contextualSpacing/>
              <w:jc w:val="center"/>
              <w:rPr>
                <w:lang w:eastAsia="sk-SK"/>
              </w:rPr>
            </w:pPr>
          </w:p>
        </w:tc>
      </w:tr>
      <w:tr w:rsidR="008C005A" w:rsidRPr="00CD71B5" w14:paraId="14C93A79" w14:textId="77777777" w:rsidTr="009F5C8B">
        <w:trPr>
          <w:trHeight w:val="386"/>
        </w:trPr>
        <w:tc>
          <w:tcPr>
            <w:tcW w:w="3139" w:type="dxa"/>
            <w:shd w:val="clear" w:color="auto" w:fill="E7E6E6"/>
            <w:noWrap/>
            <w:vAlign w:val="center"/>
            <w:hideMark/>
          </w:tcPr>
          <w:p w14:paraId="5A7B183F" w14:textId="77777777" w:rsidR="008C005A" w:rsidRPr="00CD71B5" w:rsidRDefault="008C005A" w:rsidP="00F83AF9">
            <w:pPr>
              <w:pStyle w:val="Tabuka-Hlavika"/>
              <w:rPr>
                <w:lang w:eastAsia="sk-SK"/>
              </w:rPr>
            </w:pPr>
            <w:r w:rsidRPr="00CD71B5">
              <w:rPr>
                <w:lang w:eastAsia="sk-SK"/>
              </w:rPr>
              <w:t>Všeobecný materiál</w:t>
            </w:r>
          </w:p>
        </w:tc>
        <w:tc>
          <w:tcPr>
            <w:tcW w:w="2238" w:type="dxa"/>
            <w:shd w:val="clear" w:color="auto" w:fill="E7E6E6"/>
            <w:noWrap/>
            <w:vAlign w:val="center"/>
            <w:hideMark/>
          </w:tcPr>
          <w:p w14:paraId="3F5E0918" w14:textId="77777777" w:rsidR="008C005A" w:rsidRPr="00CD71B5" w:rsidRDefault="008C005A" w:rsidP="00CC06A3">
            <w:pPr>
              <w:spacing w:after="0"/>
              <w:contextualSpacing/>
              <w:rPr>
                <w:lang w:eastAsia="sk-SK"/>
              </w:rPr>
            </w:pPr>
          </w:p>
        </w:tc>
        <w:tc>
          <w:tcPr>
            <w:tcW w:w="2268" w:type="dxa"/>
            <w:shd w:val="clear" w:color="auto" w:fill="E7E6E6"/>
            <w:noWrap/>
            <w:vAlign w:val="center"/>
            <w:hideMark/>
          </w:tcPr>
          <w:p w14:paraId="158FC041" w14:textId="77777777" w:rsidR="008C005A" w:rsidRPr="00CD71B5" w:rsidRDefault="008C005A" w:rsidP="00CC06A3">
            <w:pPr>
              <w:spacing w:after="0"/>
              <w:contextualSpacing/>
              <w:rPr>
                <w:lang w:eastAsia="sk-SK"/>
              </w:rPr>
            </w:pPr>
          </w:p>
        </w:tc>
        <w:tc>
          <w:tcPr>
            <w:tcW w:w="2268" w:type="dxa"/>
            <w:shd w:val="clear" w:color="auto" w:fill="E7E6E6"/>
            <w:noWrap/>
            <w:vAlign w:val="center"/>
            <w:hideMark/>
          </w:tcPr>
          <w:p w14:paraId="46CF2B9F" w14:textId="77777777" w:rsidR="008C005A" w:rsidRPr="00CD71B5" w:rsidRDefault="008C005A" w:rsidP="00CC06A3">
            <w:pPr>
              <w:spacing w:after="0"/>
              <w:contextualSpacing/>
              <w:rPr>
                <w:lang w:eastAsia="sk-SK"/>
              </w:rPr>
            </w:pPr>
          </w:p>
        </w:tc>
      </w:tr>
      <w:tr w:rsidR="008C005A" w:rsidRPr="00CD71B5" w14:paraId="29F9B838" w14:textId="77777777" w:rsidTr="009F5C8B">
        <w:trPr>
          <w:trHeight w:val="386"/>
        </w:trPr>
        <w:tc>
          <w:tcPr>
            <w:tcW w:w="3139" w:type="dxa"/>
            <w:shd w:val="clear" w:color="auto" w:fill="E7E6E6"/>
            <w:noWrap/>
            <w:vAlign w:val="center"/>
            <w:hideMark/>
          </w:tcPr>
          <w:p w14:paraId="06D4E0EB" w14:textId="77777777" w:rsidR="008C005A" w:rsidRPr="00CD71B5" w:rsidRDefault="008C005A" w:rsidP="00F83AF9">
            <w:pPr>
              <w:pStyle w:val="Tabuka-Hlavika"/>
              <w:rPr>
                <w:lang w:eastAsia="sk-SK"/>
              </w:rPr>
            </w:pPr>
            <w:r w:rsidRPr="00CD71B5">
              <w:rPr>
                <w:lang w:eastAsia="sk-SK"/>
              </w:rPr>
              <w:t>IT - CAPEX</w:t>
            </w:r>
          </w:p>
        </w:tc>
        <w:tc>
          <w:tcPr>
            <w:tcW w:w="2238" w:type="dxa"/>
            <w:shd w:val="clear" w:color="auto" w:fill="E7E6E6"/>
            <w:noWrap/>
            <w:vAlign w:val="center"/>
            <w:hideMark/>
          </w:tcPr>
          <w:p w14:paraId="2FC54A40" w14:textId="77777777" w:rsidR="008C005A" w:rsidRPr="00CD71B5" w:rsidRDefault="008C005A" w:rsidP="00CC06A3">
            <w:pPr>
              <w:spacing w:after="0"/>
              <w:contextualSpacing/>
              <w:rPr>
                <w:lang w:eastAsia="sk-SK"/>
              </w:rPr>
            </w:pPr>
          </w:p>
        </w:tc>
        <w:tc>
          <w:tcPr>
            <w:tcW w:w="2268" w:type="dxa"/>
            <w:shd w:val="clear" w:color="auto" w:fill="E7E6E6"/>
            <w:noWrap/>
            <w:vAlign w:val="center"/>
            <w:hideMark/>
          </w:tcPr>
          <w:p w14:paraId="3EBE398A" w14:textId="77777777" w:rsidR="008C005A" w:rsidRPr="00CD71B5" w:rsidRDefault="008C005A" w:rsidP="00CC06A3">
            <w:pPr>
              <w:spacing w:after="0"/>
              <w:contextualSpacing/>
              <w:rPr>
                <w:lang w:eastAsia="sk-SK"/>
              </w:rPr>
            </w:pPr>
          </w:p>
        </w:tc>
        <w:tc>
          <w:tcPr>
            <w:tcW w:w="2268" w:type="dxa"/>
            <w:shd w:val="clear" w:color="auto" w:fill="E7E6E6"/>
            <w:noWrap/>
            <w:vAlign w:val="center"/>
            <w:hideMark/>
          </w:tcPr>
          <w:p w14:paraId="22B23721" w14:textId="77777777" w:rsidR="008C005A" w:rsidRPr="00CD71B5" w:rsidRDefault="008C005A" w:rsidP="00CC06A3">
            <w:pPr>
              <w:spacing w:after="0"/>
              <w:contextualSpacing/>
              <w:rPr>
                <w:lang w:eastAsia="sk-SK"/>
              </w:rPr>
            </w:pPr>
          </w:p>
        </w:tc>
      </w:tr>
      <w:tr w:rsidR="008C005A" w:rsidRPr="00CD71B5" w14:paraId="565C944B" w14:textId="77777777" w:rsidTr="009F5C8B">
        <w:trPr>
          <w:trHeight w:val="435"/>
        </w:trPr>
        <w:tc>
          <w:tcPr>
            <w:tcW w:w="3139" w:type="dxa"/>
            <w:shd w:val="clear" w:color="000000" w:fill="FFFFFF"/>
            <w:noWrap/>
            <w:vAlign w:val="center"/>
            <w:hideMark/>
          </w:tcPr>
          <w:p w14:paraId="6C1CFDE7" w14:textId="77777777" w:rsidR="008C005A" w:rsidRPr="00CD71B5" w:rsidRDefault="008C005A" w:rsidP="00F83AF9">
            <w:pPr>
              <w:pStyle w:val="Tabuka-Text"/>
              <w:rPr>
                <w:lang w:eastAsia="sk-SK"/>
              </w:rPr>
            </w:pPr>
            <w:r w:rsidRPr="00CD71B5">
              <w:rPr>
                <w:lang w:eastAsia="sk-SK"/>
              </w:rPr>
              <w:t>Aplikácie</w:t>
            </w:r>
          </w:p>
        </w:tc>
        <w:tc>
          <w:tcPr>
            <w:tcW w:w="2238" w:type="dxa"/>
            <w:shd w:val="clear" w:color="000000" w:fill="FFFFFF"/>
            <w:noWrap/>
            <w:vAlign w:val="center"/>
            <w:hideMark/>
          </w:tcPr>
          <w:p w14:paraId="2F4584A6" w14:textId="77777777" w:rsidR="008C005A" w:rsidRPr="00CD71B5" w:rsidRDefault="008C005A" w:rsidP="00F83AF9">
            <w:pPr>
              <w:pStyle w:val="Tabuka-Text"/>
              <w:rPr>
                <w:i/>
                <w:iCs/>
                <w:lang w:eastAsia="sk-SK"/>
              </w:rPr>
            </w:pPr>
          </w:p>
        </w:tc>
        <w:tc>
          <w:tcPr>
            <w:tcW w:w="2268" w:type="dxa"/>
            <w:shd w:val="clear" w:color="000000" w:fill="FFFFFF"/>
            <w:noWrap/>
            <w:vAlign w:val="center"/>
            <w:hideMark/>
          </w:tcPr>
          <w:p w14:paraId="18FEA65B" w14:textId="77777777" w:rsidR="008C005A" w:rsidRPr="00CD71B5" w:rsidRDefault="008C005A" w:rsidP="00F83AF9">
            <w:pPr>
              <w:pStyle w:val="Tabuka-Text"/>
              <w:rPr>
                <w:i/>
                <w:iCs/>
                <w:lang w:eastAsia="sk-SK"/>
              </w:rPr>
            </w:pPr>
          </w:p>
        </w:tc>
        <w:tc>
          <w:tcPr>
            <w:tcW w:w="2268" w:type="dxa"/>
            <w:shd w:val="clear" w:color="000000" w:fill="FFFFFF"/>
            <w:noWrap/>
            <w:vAlign w:val="center"/>
            <w:hideMark/>
          </w:tcPr>
          <w:p w14:paraId="7C40A08F" w14:textId="77777777" w:rsidR="008C005A" w:rsidRPr="00CD71B5" w:rsidRDefault="008C005A" w:rsidP="00F83AF9">
            <w:pPr>
              <w:pStyle w:val="Tabuka-Text"/>
              <w:rPr>
                <w:i/>
                <w:iCs/>
                <w:lang w:eastAsia="sk-SK"/>
              </w:rPr>
            </w:pPr>
          </w:p>
        </w:tc>
      </w:tr>
      <w:tr w:rsidR="008C005A" w:rsidRPr="00CD71B5" w14:paraId="065478D0" w14:textId="77777777" w:rsidTr="009F5C8B">
        <w:trPr>
          <w:trHeight w:val="386"/>
        </w:trPr>
        <w:tc>
          <w:tcPr>
            <w:tcW w:w="3139" w:type="dxa"/>
            <w:shd w:val="clear" w:color="000000" w:fill="FFFFFF"/>
            <w:noWrap/>
            <w:vAlign w:val="center"/>
            <w:hideMark/>
          </w:tcPr>
          <w:p w14:paraId="38B1F550" w14:textId="77777777" w:rsidR="008C005A" w:rsidRPr="00CD71B5" w:rsidRDefault="008C005A" w:rsidP="00F83AF9">
            <w:pPr>
              <w:pStyle w:val="Tabuka-Text"/>
              <w:rPr>
                <w:lang w:eastAsia="sk-SK"/>
              </w:rPr>
            </w:pPr>
            <w:r w:rsidRPr="00CD71B5">
              <w:rPr>
                <w:lang w:eastAsia="sk-SK"/>
              </w:rPr>
              <w:t>SW</w:t>
            </w:r>
          </w:p>
        </w:tc>
        <w:tc>
          <w:tcPr>
            <w:tcW w:w="2238" w:type="dxa"/>
            <w:shd w:val="clear" w:color="000000" w:fill="FFFFFF"/>
            <w:noWrap/>
            <w:vAlign w:val="center"/>
            <w:hideMark/>
          </w:tcPr>
          <w:p w14:paraId="1E1CBF67" w14:textId="77777777" w:rsidR="008C005A" w:rsidRPr="00CD71B5" w:rsidRDefault="008C005A" w:rsidP="00F83AF9">
            <w:pPr>
              <w:pStyle w:val="Tabuka-Text"/>
              <w:rPr>
                <w:i/>
                <w:iCs/>
                <w:lang w:eastAsia="sk-SK"/>
              </w:rPr>
            </w:pPr>
          </w:p>
        </w:tc>
        <w:tc>
          <w:tcPr>
            <w:tcW w:w="2268" w:type="dxa"/>
            <w:shd w:val="clear" w:color="000000" w:fill="FFFFFF"/>
            <w:noWrap/>
            <w:vAlign w:val="center"/>
            <w:hideMark/>
          </w:tcPr>
          <w:p w14:paraId="4FE794E1" w14:textId="77777777" w:rsidR="008C005A" w:rsidRPr="00CD71B5" w:rsidRDefault="008C005A" w:rsidP="00F83AF9">
            <w:pPr>
              <w:pStyle w:val="Tabuka-Text"/>
              <w:rPr>
                <w:i/>
                <w:iCs/>
                <w:lang w:eastAsia="sk-SK"/>
              </w:rPr>
            </w:pPr>
          </w:p>
        </w:tc>
        <w:tc>
          <w:tcPr>
            <w:tcW w:w="2268" w:type="dxa"/>
            <w:shd w:val="clear" w:color="000000" w:fill="FFFFFF"/>
            <w:noWrap/>
            <w:vAlign w:val="center"/>
            <w:hideMark/>
          </w:tcPr>
          <w:p w14:paraId="02475A01" w14:textId="77777777" w:rsidR="008C005A" w:rsidRPr="00CD71B5" w:rsidRDefault="008C005A" w:rsidP="00F83AF9">
            <w:pPr>
              <w:pStyle w:val="Tabuka-Text"/>
              <w:rPr>
                <w:i/>
                <w:iCs/>
                <w:lang w:eastAsia="sk-SK"/>
              </w:rPr>
            </w:pPr>
          </w:p>
        </w:tc>
      </w:tr>
      <w:tr w:rsidR="008C005A" w:rsidRPr="00CD71B5" w14:paraId="754BFD1B" w14:textId="77777777" w:rsidTr="009F5C8B">
        <w:trPr>
          <w:trHeight w:val="386"/>
        </w:trPr>
        <w:tc>
          <w:tcPr>
            <w:tcW w:w="3139" w:type="dxa"/>
            <w:shd w:val="clear" w:color="000000" w:fill="FFFFFF"/>
            <w:noWrap/>
            <w:vAlign w:val="center"/>
            <w:hideMark/>
          </w:tcPr>
          <w:p w14:paraId="71AB69A0" w14:textId="77777777" w:rsidR="008C005A" w:rsidRPr="00CD71B5" w:rsidRDefault="008C005A" w:rsidP="00F83AF9">
            <w:pPr>
              <w:pStyle w:val="Tabuka-Text"/>
              <w:rPr>
                <w:lang w:eastAsia="sk-SK"/>
              </w:rPr>
            </w:pPr>
            <w:r w:rsidRPr="00CD71B5">
              <w:rPr>
                <w:lang w:eastAsia="sk-SK"/>
              </w:rPr>
              <w:t>HW</w:t>
            </w:r>
          </w:p>
        </w:tc>
        <w:tc>
          <w:tcPr>
            <w:tcW w:w="2238" w:type="dxa"/>
            <w:shd w:val="clear" w:color="000000" w:fill="FFFFFF"/>
            <w:noWrap/>
            <w:vAlign w:val="center"/>
            <w:hideMark/>
          </w:tcPr>
          <w:p w14:paraId="58001A72" w14:textId="24C4A1DE" w:rsidR="008C005A" w:rsidRPr="00CD71B5" w:rsidRDefault="00A12FA8" w:rsidP="00F83AF9">
            <w:pPr>
              <w:pStyle w:val="Tabuka-Text"/>
              <w:rPr>
                <w:i/>
                <w:iCs/>
                <w:lang w:eastAsia="sk-SK"/>
              </w:rPr>
            </w:pPr>
            <w:r>
              <w:rPr>
                <w:i/>
                <w:iCs/>
                <w:lang w:eastAsia="sk-SK"/>
              </w:rPr>
              <w:t>355 880,00 EUR</w:t>
            </w:r>
          </w:p>
        </w:tc>
        <w:tc>
          <w:tcPr>
            <w:tcW w:w="2268" w:type="dxa"/>
            <w:shd w:val="clear" w:color="000000" w:fill="FFFFFF"/>
            <w:noWrap/>
            <w:vAlign w:val="center"/>
            <w:hideMark/>
          </w:tcPr>
          <w:p w14:paraId="170377BC" w14:textId="14ACFEA0" w:rsidR="008C005A" w:rsidRPr="00CD71B5" w:rsidRDefault="00A12FA8" w:rsidP="00F83AF9">
            <w:pPr>
              <w:pStyle w:val="Tabuka-Text"/>
              <w:rPr>
                <w:i/>
                <w:iCs/>
                <w:lang w:eastAsia="sk-SK"/>
              </w:rPr>
            </w:pPr>
            <w:r>
              <w:rPr>
                <w:i/>
                <w:iCs/>
                <w:lang w:eastAsia="sk-SK"/>
              </w:rPr>
              <w:t>355 880,00 EUR</w:t>
            </w:r>
          </w:p>
        </w:tc>
        <w:tc>
          <w:tcPr>
            <w:tcW w:w="2268" w:type="dxa"/>
            <w:shd w:val="clear" w:color="000000" w:fill="FFFFFF"/>
            <w:noWrap/>
            <w:vAlign w:val="center"/>
            <w:hideMark/>
          </w:tcPr>
          <w:p w14:paraId="7B15257C" w14:textId="77777777" w:rsidR="008C005A" w:rsidRPr="00CD71B5" w:rsidRDefault="008C005A" w:rsidP="00F83AF9">
            <w:pPr>
              <w:pStyle w:val="Tabuka-Text"/>
              <w:rPr>
                <w:i/>
                <w:iCs/>
                <w:lang w:eastAsia="sk-SK"/>
              </w:rPr>
            </w:pPr>
          </w:p>
        </w:tc>
      </w:tr>
      <w:tr w:rsidR="00D37A62" w:rsidRPr="00CD71B5" w14:paraId="53099BEE" w14:textId="77777777" w:rsidTr="009F5C8B">
        <w:trPr>
          <w:trHeight w:val="386"/>
        </w:trPr>
        <w:tc>
          <w:tcPr>
            <w:tcW w:w="3139" w:type="dxa"/>
            <w:shd w:val="clear" w:color="000000" w:fill="FFFFFF"/>
            <w:noWrap/>
            <w:vAlign w:val="center"/>
          </w:tcPr>
          <w:p w14:paraId="0BD7EA56" w14:textId="3ABB5D8E" w:rsidR="00D37A62" w:rsidRPr="00CD71B5" w:rsidRDefault="00D37A62" w:rsidP="00F83AF9">
            <w:pPr>
              <w:pStyle w:val="Tabuka-Text"/>
              <w:rPr>
                <w:lang w:eastAsia="sk-SK"/>
              </w:rPr>
            </w:pPr>
            <w:r w:rsidRPr="00CD71B5">
              <w:rPr>
                <w:lang w:eastAsia="sk-SK"/>
              </w:rPr>
              <w:t>Riadenie projektu</w:t>
            </w:r>
          </w:p>
        </w:tc>
        <w:tc>
          <w:tcPr>
            <w:tcW w:w="2238" w:type="dxa"/>
            <w:shd w:val="clear" w:color="000000" w:fill="FFFFFF"/>
            <w:noWrap/>
            <w:vAlign w:val="center"/>
          </w:tcPr>
          <w:p w14:paraId="7545A23C" w14:textId="77777777" w:rsidR="00D37A62" w:rsidRPr="00CD71B5" w:rsidRDefault="00D37A62" w:rsidP="00F83AF9">
            <w:pPr>
              <w:pStyle w:val="Tabuka-Text"/>
              <w:rPr>
                <w:i/>
                <w:iCs/>
                <w:lang w:eastAsia="sk-SK"/>
              </w:rPr>
            </w:pPr>
          </w:p>
        </w:tc>
        <w:tc>
          <w:tcPr>
            <w:tcW w:w="2268" w:type="dxa"/>
            <w:shd w:val="clear" w:color="000000" w:fill="FFFFFF"/>
            <w:noWrap/>
            <w:vAlign w:val="center"/>
          </w:tcPr>
          <w:p w14:paraId="0B6DC317" w14:textId="77777777" w:rsidR="00D37A62" w:rsidRPr="00CD71B5" w:rsidRDefault="00D37A62" w:rsidP="00F83AF9">
            <w:pPr>
              <w:pStyle w:val="Tabuka-Text"/>
              <w:rPr>
                <w:i/>
                <w:iCs/>
                <w:lang w:eastAsia="sk-SK"/>
              </w:rPr>
            </w:pPr>
          </w:p>
        </w:tc>
        <w:tc>
          <w:tcPr>
            <w:tcW w:w="2268" w:type="dxa"/>
            <w:shd w:val="clear" w:color="000000" w:fill="FFFFFF"/>
            <w:noWrap/>
            <w:vAlign w:val="center"/>
          </w:tcPr>
          <w:p w14:paraId="0CE1F1E5" w14:textId="77777777" w:rsidR="00D37A62" w:rsidRPr="00CD71B5" w:rsidRDefault="00D37A62" w:rsidP="00F83AF9">
            <w:pPr>
              <w:pStyle w:val="Tabuka-Text"/>
              <w:rPr>
                <w:i/>
                <w:iCs/>
                <w:lang w:eastAsia="sk-SK"/>
              </w:rPr>
            </w:pPr>
          </w:p>
        </w:tc>
      </w:tr>
      <w:tr w:rsidR="008C005A" w:rsidRPr="00CD71B5" w14:paraId="404F4D01" w14:textId="77777777" w:rsidTr="009F5C8B">
        <w:trPr>
          <w:trHeight w:val="386"/>
        </w:trPr>
        <w:tc>
          <w:tcPr>
            <w:tcW w:w="3139" w:type="dxa"/>
            <w:shd w:val="clear" w:color="auto" w:fill="E7E6E6"/>
            <w:noWrap/>
            <w:vAlign w:val="center"/>
            <w:hideMark/>
          </w:tcPr>
          <w:p w14:paraId="7F39E6C5" w14:textId="77777777" w:rsidR="008C005A" w:rsidRPr="00CD71B5" w:rsidRDefault="008C005A" w:rsidP="00F83AF9">
            <w:pPr>
              <w:pStyle w:val="Tabuka-Hlavika"/>
              <w:rPr>
                <w:lang w:eastAsia="sk-SK"/>
              </w:rPr>
            </w:pPr>
            <w:r w:rsidRPr="00CD71B5">
              <w:rPr>
                <w:lang w:eastAsia="sk-SK"/>
              </w:rPr>
              <w:t>IT - OPEX- prevádzka</w:t>
            </w:r>
          </w:p>
        </w:tc>
        <w:tc>
          <w:tcPr>
            <w:tcW w:w="2238" w:type="dxa"/>
            <w:shd w:val="clear" w:color="auto" w:fill="E7E6E6"/>
            <w:noWrap/>
            <w:vAlign w:val="center"/>
            <w:hideMark/>
          </w:tcPr>
          <w:p w14:paraId="6B571E68" w14:textId="77777777" w:rsidR="008C005A" w:rsidRPr="00CD71B5" w:rsidRDefault="008C005A" w:rsidP="00CC06A3">
            <w:pPr>
              <w:spacing w:after="0"/>
              <w:contextualSpacing/>
              <w:rPr>
                <w:b/>
                <w:bCs/>
                <w:lang w:eastAsia="sk-SK"/>
              </w:rPr>
            </w:pPr>
          </w:p>
        </w:tc>
        <w:tc>
          <w:tcPr>
            <w:tcW w:w="2268" w:type="dxa"/>
            <w:shd w:val="clear" w:color="auto" w:fill="E7E6E6"/>
            <w:noWrap/>
            <w:vAlign w:val="center"/>
            <w:hideMark/>
          </w:tcPr>
          <w:p w14:paraId="08366BF4" w14:textId="77777777" w:rsidR="008C005A" w:rsidRPr="00CD71B5" w:rsidRDefault="008C005A" w:rsidP="00CC06A3">
            <w:pPr>
              <w:spacing w:after="0"/>
              <w:contextualSpacing/>
              <w:rPr>
                <w:b/>
                <w:bCs/>
                <w:lang w:eastAsia="sk-SK"/>
              </w:rPr>
            </w:pPr>
          </w:p>
        </w:tc>
        <w:tc>
          <w:tcPr>
            <w:tcW w:w="2268" w:type="dxa"/>
            <w:shd w:val="clear" w:color="auto" w:fill="E7E6E6"/>
            <w:noWrap/>
            <w:vAlign w:val="center"/>
            <w:hideMark/>
          </w:tcPr>
          <w:p w14:paraId="2AD81FF9" w14:textId="77777777" w:rsidR="008C005A" w:rsidRPr="00CD71B5" w:rsidRDefault="008C005A" w:rsidP="00CC06A3">
            <w:pPr>
              <w:spacing w:after="0"/>
              <w:contextualSpacing/>
              <w:rPr>
                <w:b/>
                <w:bCs/>
                <w:lang w:eastAsia="sk-SK"/>
              </w:rPr>
            </w:pPr>
          </w:p>
        </w:tc>
      </w:tr>
      <w:tr w:rsidR="008C005A" w:rsidRPr="00CD71B5" w14:paraId="6CA54FB0" w14:textId="77777777" w:rsidTr="009F5C8B">
        <w:trPr>
          <w:trHeight w:val="386"/>
        </w:trPr>
        <w:tc>
          <w:tcPr>
            <w:tcW w:w="3139" w:type="dxa"/>
            <w:shd w:val="clear" w:color="000000" w:fill="FFFFFF"/>
            <w:vAlign w:val="center"/>
            <w:hideMark/>
          </w:tcPr>
          <w:p w14:paraId="3D49E605" w14:textId="77777777" w:rsidR="008C005A" w:rsidRPr="00CD71B5" w:rsidRDefault="008C005A" w:rsidP="00F83AF9">
            <w:pPr>
              <w:pStyle w:val="Tabuka-Text"/>
              <w:rPr>
                <w:lang w:eastAsia="sk-SK"/>
              </w:rPr>
            </w:pPr>
            <w:r w:rsidRPr="00CD71B5">
              <w:rPr>
                <w:lang w:eastAsia="sk-SK"/>
              </w:rPr>
              <w:t>Aplikácie</w:t>
            </w:r>
          </w:p>
        </w:tc>
        <w:tc>
          <w:tcPr>
            <w:tcW w:w="2238" w:type="dxa"/>
            <w:shd w:val="clear" w:color="000000" w:fill="FFFFFF"/>
            <w:noWrap/>
            <w:vAlign w:val="center"/>
            <w:hideMark/>
          </w:tcPr>
          <w:p w14:paraId="570A32AB" w14:textId="77777777" w:rsidR="008C005A" w:rsidRPr="00CD71B5" w:rsidRDefault="008C005A" w:rsidP="00F83AF9">
            <w:pPr>
              <w:pStyle w:val="Tabuka-Text"/>
              <w:rPr>
                <w:i/>
                <w:iCs/>
                <w:lang w:eastAsia="sk-SK"/>
              </w:rPr>
            </w:pPr>
          </w:p>
        </w:tc>
        <w:tc>
          <w:tcPr>
            <w:tcW w:w="2268" w:type="dxa"/>
            <w:shd w:val="clear" w:color="000000" w:fill="FFFFFF"/>
            <w:noWrap/>
            <w:vAlign w:val="center"/>
            <w:hideMark/>
          </w:tcPr>
          <w:p w14:paraId="3D46B6B1" w14:textId="77777777" w:rsidR="008C005A" w:rsidRPr="00CD71B5" w:rsidRDefault="008C005A" w:rsidP="00F83AF9">
            <w:pPr>
              <w:pStyle w:val="Tabuka-Text"/>
              <w:rPr>
                <w:i/>
                <w:iCs/>
                <w:lang w:eastAsia="sk-SK"/>
              </w:rPr>
            </w:pPr>
          </w:p>
        </w:tc>
        <w:tc>
          <w:tcPr>
            <w:tcW w:w="2268" w:type="dxa"/>
            <w:shd w:val="clear" w:color="000000" w:fill="FFFFFF"/>
            <w:noWrap/>
            <w:vAlign w:val="center"/>
            <w:hideMark/>
          </w:tcPr>
          <w:p w14:paraId="5CDB85B5" w14:textId="77777777" w:rsidR="008C005A" w:rsidRPr="00CD71B5" w:rsidRDefault="008C005A" w:rsidP="00F83AF9">
            <w:pPr>
              <w:pStyle w:val="Tabuka-Text"/>
              <w:rPr>
                <w:i/>
                <w:iCs/>
                <w:lang w:eastAsia="sk-SK"/>
              </w:rPr>
            </w:pPr>
          </w:p>
        </w:tc>
      </w:tr>
      <w:tr w:rsidR="008C005A" w:rsidRPr="00CD71B5" w14:paraId="623C09C4" w14:textId="77777777" w:rsidTr="009F5C8B">
        <w:trPr>
          <w:trHeight w:val="386"/>
        </w:trPr>
        <w:tc>
          <w:tcPr>
            <w:tcW w:w="3139" w:type="dxa"/>
            <w:shd w:val="clear" w:color="000000" w:fill="FFFFFF"/>
            <w:noWrap/>
            <w:vAlign w:val="center"/>
            <w:hideMark/>
          </w:tcPr>
          <w:p w14:paraId="1CEEF219" w14:textId="77777777" w:rsidR="008C005A" w:rsidRPr="00CD71B5" w:rsidRDefault="008C005A" w:rsidP="00F83AF9">
            <w:pPr>
              <w:pStyle w:val="Tabuka-Text"/>
              <w:rPr>
                <w:lang w:eastAsia="sk-SK"/>
              </w:rPr>
            </w:pPr>
            <w:r w:rsidRPr="00CD71B5">
              <w:rPr>
                <w:lang w:eastAsia="sk-SK"/>
              </w:rPr>
              <w:t>SW</w:t>
            </w:r>
          </w:p>
        </w:tc>
        <w:tc>
          <w:tcPr>
            <w:tcW w:w="2238" w:type="dxa"/>
            <w:shd w:val="clear" w:color="000000" w:fill="FFFFFF"/>
            <w:noWrap/>
            <w:vAlign w:val="center"/>
            <w:hideMark/>
          </w:tcPr>
          <w:p w14:paraId="15CA76EF" w14:textId="77777777" w:rsidR="008C005A" w:rsidRPr="00CD71B5" w:rsidRDefault="008C005A" w:rsidP="00F83AF9">
            <w:pPr>
              <w:pStyle w:val="Tabuka-Text"/>
              <w:rPr>
                <w:i/>
                <w:iCs/>
                <w:lang w:eastAsia="sk-SK"/>
              </w:rPr>
            </w:pPr>
          </w:p>
        </w:tc>
        <w:tc>
          <w:tcPr>
            <w:tcW w:w="2268" w:type="dxa"/>
            <w:shd w:val="clear" w:color="000000" w:fill="FFFFFF"/>
            <w:noWrap/>
            <w:vAlign w:val="center"/>
            <w:hideMark/>
          </w:tcPr>
          <w:p w14:paraId="13417E1A" w14:textId="77777777" w:rsidR="008C005A" w:rsidRPr="00CD71B5" w:rsidRDefault="008C005A" w:rsidP="00F83AF9">
            <w:pPr>
              <w:pStyle w:val="Tabuka-Text"/>
              <w:rPr>
                <w:i/>
                <w:iCs/>
                <w:lang w:eastAsia="sk-SK"/>
              </w:rPr>
            </w:pPr>
          </w:p>
        </w:tc>
        <w:tc>
          <w:tcPr>
            <w:tcW w:w="2268" w:type="dxa"/>
            <w:shd w:val="clear" w:color="000000" w:fill="FFFFFF"/>
            <w:noWrap/>
            <w:vAlign w:val="center"/>
            <w:hideMark/>
          </w:tcPr>
          <w:p w14:paraId="528F65AA" w14:textId="77777777" w:rsidR="008C005A" w:rsidRPr="00CD71B5" w:rsidRDefault="008C005A" w:rsidP="00F83AF9">
            <w:pPr>
              <w:pStyle w:val="Tabuka-Text"/>
              <w:rPr>
                <w:i/>
                <w:iCs/>
                <w:lang w:eastAsia="sk-SK"/>
              </w:rPr>
            </w:pPr>
          </w:p>
        </w:tc>
      </w:tr>
      <w:tr w:rsidR="008C005A" w:rsidRPr="00CD71B5" w14:paraId="5EDA9B31" w14:textId="77777777" w:rsidTr="009F5C8B">
        <w:trPr>
          <w:trHeight w:val="386"/>
        </w:trPr>
        <w:tc>
          <w:tcPr>
            <w:tcW w:w="3139" w:type="dxa"/>
            <w:shd w:val="clear" w:color="000000" w:fill="FFFFFF"/>
            <w:noWrap/>
            <w:vAlign w:val="center"/>
            <w:hideMark/>
          </w:tcPr>
          <w:p w14:paraId="344F8A55" w14:textId="77777777" w:rsidR="008C005A" w:rsidRPr="00CD71B5" w:rsidRDefault="008C005A" w:rsidP="00F83AF9">
            <w:pPr>
              <w:pStyle w:val="Tabuka-Text"/>
              <w:rPr>
                <w:lang w:eastAsia="sk-SK"/>
              </w:rPr>
            </w:pPr>
            <w:r w:rsidRPr="00CD71B5">
              <w:rPr>
                <w:lang w:eastAsia="sk-SK"/>
              </w:rPr>
              <w:t>HW</w:t>
            </w:r>
          </w:p>
        </w:tc>
        <w:tc>
          <w:tcPr>
            <w:tcW w:w="2238" w:type="dxa"/>
            <w:shd w:val="clear" w:color="000000" w:fill="FFFFFF"/>
            <w:noWrap/>
            <w:vAlign w:val="center"/>
            <w:hideMark/>
          </w:tcPr>
          <w:p w14:paraId="6A7AA875" w14:textId="77777777" w:rsidR="008C005A" w:rsidRPr="00CD71B5" w:rsidRDefault="008C005A" w:rsidP="00F83AF9">
            <w:pPr>
              <w:pStyle w:val="Tabuka-Text"/>
              <w:rPr>
                <w:i/>
                <w:iCs/>
                <w:lang w:eastAsia="sk-SK"/>
              </w:rPr>
            </w:pPr>
          </w:p>
        </w:tc>
        <w:tc>
          <w:tcPr>
            <w:tcW w:w="2268" w:type="dxa"/>
            <w:shd w:val="clear" w:color="000000" w:fill="FFFFFF"/>
            <w:noWrap/>
            <w:vAlign w:val="center"/>
            <w:hideMark/>
          </w:tcPr>
          <w:p w14:paraId="7E9D7893" w14:textId="77777777" w:rsidR="008C005A" w:rsidRPr="00CD71B5" w:rsidRDefault="008C005A" w:rsidP="00F83AF9">
            <w:pPr>
              <w:pStyle w:val="Tabuka-Text"/>
              <w:rPr>
                <w:i/>
                <w:iCs/>
                <w:lang w:eastAsia="sk-SK"/>
              </w:rPr>
            </w:pPr>
          </w:p>
        </w:tc>
        <w:tc>
          <w:tcPr>
            <w:tcW w:w="2268" w:type="dxa"/>
            <w:shd w:val="clear" w:color="000000" w:fill="FFFFFF"/>
            <w:noWrap/>
            <w:vAlign w:val="center"/>
            <w:hideMark/>
          </w:tcPr>
          <w:p w14:paraId="7A27AB11" w14:textId="77777777" w:rsidR="008C005A" w:rsidRPr="00CD71B5" w:rsidRDefault="008C005A" w:rsidP="00F83AF9">
            <w:pPr>
              <w:pStyle w:val="Tabuka-Text"/>
              <w:rPr>
                <w:i/>
                <w:iCs/>
                <w:lang w:eastAsia="sk-SK"/>
              </w:rPr>
            </w:pPr>
          </w:p>
        </w:tc>
      </w:tr>
      <w:tr w:rsidR="008C005A" w:rsidRPr="00CD71B5" w14:paraId="50F11D54" w14:textId="77777777" w:rsidTr="009F5C8B">
        <w:trPr>
          <w:trHeight w:val="386"/>
        </w:trPr>
        <w:tc>
          <w:tcPr>
            <w:tcW w:w="3139" w:type="dxa"/>
            <w:shd w:val="clear" w:color="auto" w:fill="BDD6EE"/>
            <w:noWrap/>
            <w:vAlign w:val="center"/>
            <w:hideMark/>
          </w:tcPr>
          <w:p w14:paraId="038095EC" w14:textId="77777777" w:rsidR="008C005A" w:rsidRPr="00CD71B5" w:rsidRDefault="008C005A" w:rsidP="00F83AF9">
            <w:pPr>
              <w:pStyle w:val="Tabuka-Hlavika"/>
              <w:rPr>
                <w:lang w:eastAsia="sk-SK"/>
              </w:rPr>
            </w:pPr>
            <w:r w:rsidRPr="00CD71B5">
              <w:rPr>
                <w:lang w:eastAsia="sk-SK"/>
              </w:rPr>
              <w:t>Prínosy</w:t>
            </w:r>
          </w:p>
        </w:tc>
        <w:tc>
          <w:tcPr>
            <w:tcW w:w="2238" w:type="dxa"/>
            <w:shd w:val="clear" w:color="auto" w:fill="BDD6EE"/>
            <w:noWrap/>
            <w:vAlign w:val="center"/>
            <w:hideMark/>
          </w:tcPr>
          <w:p w14:paraId="77044085" w14:textId="77777777" w:rsidR="008C005A" w:rsidRPr="00CD71B5" w:rsidRDefault="008C005A" w:rsidP="00CC06A3">
            <w:pPr>
              <w:spacing w:after="0"/>
              <w:contextualSpacing/>
              <w:rPr>
                <w:b/>
                <w:bCs/>
                <w:lang w:eastAsia="sk-SK"/>
              </w:rPr>
            </w:pPr>
          </w:p>
        </w:tc>
        <w:tc>
          <w:tcPr>
            <w:tcW w:w="2268" w:type="dxa"/>
            <w:shd w:val="clear" w:color="auto" w:fill="BDD6EE"/>
            <w:noWrap/>
            <w:vAlign w:val="center"/>
            <w:hideMark/>
          </w:tcPr>
          <w:p w14:paraId="792C1A96" w14:textId="77777777" w:rsidR="008C005A" w:rsidRPr="00CD71B5" w:rsidRDefault="008C005A" w:rsidP="00CC06A3">
            <w:pPr>
              <w:spacing w:after="0"/>
              <w:contextualSpacing/>
              <w:rPr>
                <w:b/>
                <w:bCs/>
                <w:lang w:eastAsia="sk-SK"/>
              </w:rPr>
            </w:pPr>
          </w:p>
        </w:tc>
        <w:tc>
          <w:tcPr>
            <w:tcW w:w="2268" w:type="dxa"/>
            <w:shd w:val="clear" w:color="auto" w:fill="BDD6EE"/>
            <w:noWrap/>
            <w:vAlign w:val="center"/>
            <w:hideMark/>
          </w:tcPr>
          <w:p w14:paraId="2C04D877" w14:textId="77777777" w:rsidR="008C005A" w:rsidRPr="00CD71B5" w:rsidRDefault="008C005A" w:rsidP="00CC06A3">
            <w:pPr>
              <w:spacing w:after="0"/>
              <w:contextualSpacing/>
              <w:rPr>
                <w:b/>
                <w:bCs/>
                <w:lang w:eastAsia="sk-SK"/>
              </w:rPr>
            </w:pPr>
          </w:p>
        </w:tc>
      </w:tr>
      <w:tr w:rsidR="008C005A" w:rsidRPr="00CD71B5" w14:paraId="41A21E93" w14:textId="77777777" w:rsidTr="009F5C8B">
        <w:trPr>
          <w:trHeight w:val="386"/>
        </w:trPr>
        <w:tc>
          <w:tcPr>
            <w:tcW w:w="3139" w:type="dxa"/>
            <w:shd w:val="clear" w:color="auto" w:fill="E7E6E6"/>
            <w:noWrap/>
            <w:vAlign w:val="center"/>
            <w:hideMark/>
          </w:tcPr>
          <w:p w14:paraId="4CFF0006" w14:textId="77777777" w:rsidR="008C005A" w:rsidRPr="00CD71B5" w:rsidRDefault="008C005A" w:rsidP="00F83AF9">
            <w:pPr>
              <w:pStyle w:val="Tabuka-Hlavika"/>
              <w:rPr>
                <w:lang w:eastAsia="sk-SK"/>
              </w:rPr>
            </w:pPr>
            <w:r w:rsidRPr="00CD71B5">
              <w:rPr>
                <w:lang w:eastAsia="sk-SK"/>
              </w:rPr>
              <w:t>Finančné prínosy</w:t>
            </w:r>
          </w:p>
        </w:tc>
        <w:tc>
          <w:tcPr>
            <w:tcW w:w="2238" w:type="dxa"/>
            <w:shd w:val="clear" w:color="auto" w:fill="E7E6E6"/>
            <w:noWrap/>
            <w:vAlign w:val="center"/>
            <w:hideMark/>
          </w:tcPr>
          <w:p w14:paraId="6DB0BE38" w14:textId="77777777" w:rsidR="008C005A" w:rsidRPr="00CD71B5" w:rsidRDefault="008C005A" w:rsidP="00CC06A3">
            <w:pPr>
              <w:spacing w:after="0"/>
              <w:contextualSpacing/>
              <w:rPr>
                <w:lang w:eastAsia="sk-SK"/>
              </w:rPr>
            </w:pPr>
          </w:p>
        </w:tc>
        <w:tc>
          <w:tcPr>
            <w:tcW w:w="2268" w:type="dxa"/>
            <w:shd w:val="clear" w:color="auto" w:fill="E7E6E6"/>
            <w:noWrap/>
            <w:vAlign w:val="center"/>
            <w:hideMark/>
          </w:tcPr>
          <w:p w14:paraId="307E5498" w14:textId="77777777" w:rsidR="008C005A" w:rsidRPr="00CD71B5" w:rsidRDefault="008C005A" w:rsidP="00CC06A3">
            <w:pPr>
              <w:spacing w:after="0"/>
              <w:contextualSpacing/>
              <w:rPr>
                <w:lang w:eastAsia="sk-SK"/>
              </w:rPr>
            </w:pPr>
          </w:p>
        </w:tc>
        <w:tc>
          <w:tcPr>
            <w:tcW w:w="2268" w:type="dxa"/>
            <w:shd w:val="clear" w:color="auto" w:fill="E7E6E6"/>
            <w:noWrap/>
            <w:vAlign w:val="center"/>
            <w:hideMark/>
          </w:tcPr>
          <w:p w14:paraId="79801492" w14:textId="77777777" w:rsidR="008C005A" w:rsidRPr="00CD71B5" w:rsidRDefault="008C005A" w:rsidP="00CC06A3">
            <w:pPr>
              <w:spacing w:after="0"/>
              <w:contextualSpacing/>
              <w:rPr>
                <w:lang w:eastAsia="sk-SK"/>
              </w:rPr>
            </w:pPr>
          </w:p>
        </w:tc>
      </w:tr>
      <w:tr w:rsidR="008C005A" w:rsidRPr="00CD71B5" w14:paraId="23AA6378" w14:textId="77777777" w:rsidTr="009F5C8B">
        <w:trPr>
          <w:trHeight w:val="386"/>
        </w:trPr>
        <w:tc>
          <w:tcPr>
            <w:tcW w:w="3139" w:type="dxa"/>
            <w:shd w:val="clear" w:color="000000" w:fill="FFFFFF"/>
            <w:noWrap/>
            <w:vAlign w:val="center"/>
            <w:hideMark/>
          </w:tcPr>
          <w:p w14:paraId="037BB8DC" w14:textId="77777777" w:rsidR="008C005A" w:rsidRPr="00CD71B5" w:rsidRDefault="008C005A" w:rsidP="00F83AF9">
            <w:pPr>
              <w:pStyle w:val="Tabuka-Text"/>
              <w:rPr>
                <w:lang w:eastAsia="sk-SK"/>
              </w:rPr>
            </w:pPr>
            <w:r w:rsidRPr="00CD71B5">
              <w:rPr>
                <w:lang w:eastAsia="sk-SK"/>
              </w:rPr>
              <w:t>Administratívne poplatky</w:t>
            </w:r>
          </w:p>
        </w:tc>
        <w:tc>
          <w:tcPr>
            <w:tcW w:w="2238" w:type="dxa"/>
            <w:shd w:val="clear" w:color="000000" w:fill="FFFFFF"/>
            <w:noWrap/>
            <w:vAlign w:val="center"/>
            <w:hideMark/>
          </w:tcPr>
          <w:p w14:paraId="3C6F8007" w14:textId="77777777" w:rsidR="008C005A" w:rsidRPr="00CD71B5" w:rsidRDefault="008C005A" w:rsidP="00F83AF9">
            <w:pPr>
              <w:pStyle w:val="Tabuka-Text"/>
              <w:rPr>
                <w:i/>
                <w:iCs/>
                <w:lang w:eastAsia="sk-SK"/>
              </w:rPr>
            </w:pPr>
          </w:p>
        </w:tc>
        <w:tc>
          <w:tcPr>
            <w:tcW w:w="2268" w:type="dxa"/>
            <w:shd w:val="clear" w:color="000000" w:fill="FFFFFF"/>
            <w:noWrap/>
            <w:vAlign w:val="center"/>
            <w:hideMark/>
          </w:tcPr>
          <w:p w14:paraId="1C8F578C" w14:textId="77777777" w:rsidR="008C005A" w:rsidRPr="00CD71B5" w:rsidRDefault="008C005A" w:rsidP="00F83AF9">
            <w:pPr>
              <w:pStyle w:val="Tabuka-Text"/>
              <w:rPr>
                <w:i/>
                <w:iCs/>
                <w:lang w:eastAsia="sk-SK"/>
              </w:rPr>
            </w:pPr>
          </w:p>
        </w:tc>
        <w:tc>
          <w:tcPr>
            <w:tcW w:w="2268" w:type="dxa"/>
            <w:shd w:val="clear" w:color="000000" w:fill="FFFFFF"/>
            <w:noWrap/>
            <w:vAlign w:val="center"/>
            <w:hideMark/>
          </w:tcPr>
          <w:p w14:paraId="421E68E1" w14:textId="77777777" w:rsidR="008C005A" w:rsidRPr="00CD71B5" w:rsidRDefault="008C005A" w:rsidP="00F83AF9">
            <w:pPr>
              <w:pStyle w:val="Tabuka-Text"/>
              <w:rPr>
                <w:i/>
                <w:iCs/>
                <w:lang w:eastAsia="sk-SK"/>
              </w:rPr>
            </w:pPr>
          </w:p>
        </w:tc>
      </w:tr>
      <w:tr w:rsidR="008C005A" w:rsidRPr="00CD71B5" w14:paraId="472C12AC" w14:textId="77777777" w:rsidTr="009F5C8B">
        <w:trPr>
          <w:trHeight w:val="386"/>
        </w:trPr>
        <w:tc>
          <w:tcPr>
            <w:tcW w:w="3139" w:type="dxa"/>
            <w:shd w:val="clear" w:color="000000" w:fill="FFFFFF"/>
            <w:vAlign w:val="center"/>
            <w:hideMark/>
          </w:tcPr>
          <w:p w14:paraId="5AB6C35D" w14:textId="77777777" w:rsidR="008C005A" w:rsidRPr="00CD71B5" w:rsidRDefault="008C005A" w:rsidP="00F83AF9">
            <w:pPr>
              <w:pStyle w:val="Tabuka-Text"/>
              <w:rPr>
                <w:lang w:eastAsia="sk-SK"/>
              </w:rPr>
            </w:pPr>
            <w:r w:rsidRPr="00CD71B5">
              <w:rPr>
                <w:lang w:eastAsia="sk-SK"/>
              </w:rPr>
              <w:t>Ostatné daňové a nedaňové príjmy</w:t>
            </w:r>
          </w:p>
        </w:tc>
        <w:tc>
          <w:tcPr>
            <w:tcW w:w="2238" w:type="dxa"/>
            <w:shd w:val="clear" w:color="000000" w:fill="FFFFFF"/>
            <w:noWrap/>
            <w:vAlign w:val="center"/>
            <w:hideMark/>
          </w:tcPr>
          <w:p w14:paraId="3071BFA5" w14:textId="77777777" w:rsidR="008C005A" w:rsidRPr="00CD71B5" w:rsidRDefault="008C005A" w:rsidP="00F83AF9">
            <w:pPr>
              <w:pStyle w:val="Tabuka-Text"/>
              <w:rPr>
                <w:i/>
                <w:iCs/>
                <w:lang w:eastAsia="sk-SK"/>
              </w:rPr>
            </w:pPr>
          </w:p>
        </w:tc>
        <w:tc>
          <w:tcPr>
            <w:tcW w:w="2268" w:type="dxa"/>
            <w:shd w:val="clear" w:color="000000" w:fill="FFFFFF"/>
            <w:noWrap/>
            <w:vAlign w:val="center"/>
            <w:hideMark/>
          </w:tcPr>
          <w:p w14:paraId="16D1F642" w14:textId="77777777" w:rsidR="008C005A" w:rsidRPr="00CD71B5" w:rsidRDefault="008C005A" w:rsidP="00F83AF9">
            <w:pPr>
              <w:pStyle w:val="Tabuka-Text"/>
              <w:rPr>
                <w:i/>
                <w:iCs/>
                <w:lang w:eastAsia="sk-SK"/>
              </w:rPr>
            </w:pPr>
          </w:p>
        </w:tc>
        <w:tc>
          <w:tcPr>
            <w:tcW w:w="2268" w:type="dxa"/>
            <w:shd w:val="clear" w:color="000000" w:fill="FFFFFF"/>
            <w:noWrap/>
            <w:vAlign w:val="center"/>
            <w:hideMark/>
          </w:tcPr>
          <w:p w14:paraId="0FE1093D" w14:textId="77777777" w:rsidR="008C005A" w:rsidRPr="00CD71B5" w:rsidRDefault="008C005A" w:rsidP="00F83AF9">
            <w:pPr>
              <w:pStyle w:val="Tabuka-Text"/>
              <w:rPr>
                <w:i/>
                <w:iCs/>
                <w:lang w:eastAsia="sk-SK"/>
              </w:rPr>
            </w:pPr>
          </w:p>
        </w:tc>
      </w:tr>
      <w:tr w:rsidR="008C005A" w:rsidRPr="00CD71B5" w14:paraId="649CA576" w14:textId="77777777" w:rsidTr="009F5C8B">
        <w:trPr>
          <w:trHeight w:val="386"/>
        </w:trPr>
        <w:tc>
          <w:tcPr>
            <w:tcW w:w="3139" w:type="dxa"/>
            <w:shd w:val="clear" w:color="auto" w:fill="E7E6E6"/>
            <w:noWrap/>
            <w:vAlign w:val="center"/>
            <w:hideMark/>
          </w:tcPr>
          <w:p w14:paraId="00D51C17" w14:textId="77777777" w:rsidR="008C005A" w:rsidRPr="00CD71B5" w:rsidRDefault="008C005A" w:rsidP="00F83AF9">
            <w:pPr>
              <w:pStyle w:val="Tabuka-Hlavika"/>
              <w:rPr>
                <w:lang w:eastAsia="sk-SK"/>
              </w:rPr>
            </w:pPr>
            <w:r w:rsidRPr="00CD71B5">
              <w:rPr>
                <w:lang w:eastAsia="sk-SK"/>
              </w:rPr>
              <w:t>Ekonomické prínosy</w:t>
            </w:r>
          </w:p>
        </w:tc>
        <w:tc>
          <w:tcPr>
            <w:tcW w:w="2238" w:type="dxa"/>
            <w:shd w:val="clear" w:color="auto" w:fill="E7E6E6"/>
            <w:noWrap/>
            <w:vAlign w:val="center"/>
            <w:hideMark/>
          </w:tcPr>
          <w:p w14:paraId="0AA35C66" w14:textId="77777777" w:rsidR="008C005A" w:rsidRPr="00CD71B5" w:rsidRDefault="008C005A" w:rsidP="00CC06A3">
            <w:pPr>
              <w:spacing w:after="0"/>
              <w:contextualSpacing/>
              <w:rPr>
                <w:lang w:eastAsia="sk-SK"/>
              </w:rPr>
            </w:pPr>
          </w:p>
        </w:tc>
        <w:tc>
          <w:tcPr>
            <w:tcW w:w="2268" w:type="dxa"/>
            <w:shd w:val="clear" w:color="auto" w:fill="E7E6E6"/>
            <w:noWrap/>
            <w:vAlign w:val="center"/>
            <w:hideMark/>
          </w:tcPr>
          <w:p w14:paraId="381C77D1" w14:textId="77777777" w:rsidR="008C005A" w:rsidRPr="00CD71B5" w:rsidRDefault="008C005A" w:rsidP="00CC06A3">
            <w:pPr>
              <w:spacing w:after="0"/>
              <w:contextualSpacing/>
              <w:rPr>
                <w:lang w:eastAsia="sk-SK"/>
              </w:rPr>
            </w:pPr>
          </w:p>
        </w:tc>
        <w:tc>
          <w:tcPr>
            <w:tcW w:w="2268" w:type="dxa"/>
            <w:shd w:val="clear" w:color="auto" w:fill="E7E6E6"/>
            <w:noWrap/>
            <w:vAlign w:val="center"/>
            <w:hideMark/>
          </w:tcPr>
          <w:p w14:paraId="372D6C33" w14:textId="77777777" w:rsidR="008C005A" w:rsidRPr="00CD71B5" w:rsidRDefault="008C005A" w:rsidP="00CC06A3">
            <w:pPr>
              <w:spacing w:after="0"/>
              <w:contextualSpacing/>
              <w:rPr>
                <w:lang w:eastAsia="sk-SK"/>
              </w:rPr>
            </w:pPr>
          </w:p>
        </w:tc>
      </w:tr>
      <w:tr w:rsidR="008C005A" w:rsidRPr="00CD71B5" w14:paraId="3DC29B22" w14:textId="77777777" w:rsidTr="009F5C8B">
        <w:trPr>
          <w:trHeight w:val="386"/>
        </w:trPr>
        <w:tc>
          <w:tcPr>
            <w:tcW w:w="3139" w:type="dxa"/>
            <w:shd w:val="clear" w:color="000000" w:fill="FFFFFF"/>
            <w:noWrap/>
            <w:vAlign w:val="center"/>
            <w:hideMark/>
          </w:tcPr>
          <w:p w14:paraId="68847DE6" w14:textId="77777777" w:rsidR="008C005A" w:rsidRPr="00CD71B5" w:rsidRDefault="008C005A" w:rsidP="00F83AF9">
            <w:pPr>
              <w:pStyle w:val="Tabuka-Text"/>
              <w:rPr>
                <w:lang w:eastAsia="sk-SK"/>
              </w:rPr>
            </w:pPr>
            <w:r w:rsidRPr="00CD71B5">
              <w:rPr>
                <w:lang w:eastAsia="sk-SK"/>
              </w:rPr>
              <w:t>Občania (€)</w:t>
            </w:r>
          </w:p>
        </w:tc>
        <w:tc>
          <w:tcPr>
            <w:tcW w:w="2238" w:type="dxa"/>
            <w:shd w:val="clear" w:color="000000" w:fill="FFFFFF"/>
            <w:noWrap/>
            <w:vAlign w:val="center"/>
            <w:hideMark/>
          </w:tcPr>
          <w:p w14:paraId="3DDEDF2F" w14:textId="77777777" w:rsidR="008C005A" w:rsidRPr="00CD71B5" w:rsidRDefault="008C005A" w:rsidP="00F83AF9">
            <w:pPr>
              <w:pStyle w:val="Tabuka-Text"/>
              <w:rPr>
                <w:i/>
                <w:iCs/>
                <w:lang w:eastAsia="sk-SK"/>
              </w:rPr>
            </w:pPr>
          </w:p>
        </w:tc>
        <w:tc>
          <w:tcPr>
            <w:tcW w:w="2268" w:type="dxa"/>
            <w:shd w:val="clear" w:color="000000" w:fill="FFFFFF"/>
            <w:noWrap/>
            <w:vAlign w:val="center"/>
            <w:hideMark/>
          </w:tcPr>
          <w:p w14:paraId="2A24E6DE" w14:textId="77777777" w:rsidR="008C005A" w:rsidRPr="00CD71B5" w:rsidRDefault="008C005A" w:rsidP="00F83AF9">
            <w:pPr>
              <w:pStyle w:val="Tabuka-Text"/>
              <w:rPr>
                <w:i/>
                <w:iCs/>
                <w:lang w:eastAsia="sk-SK"/>
              </w:rPr>
            </w:pPr>
          </w:p>
        </w:tc>
        <w:tc>
          <w:tcPr>
            <w:tcW w:w="2268" w:type="dxa"/>
            <w:shd w:val="clear" w:color="000000" w:fill="FFFFFF"/>
            <w:noWrap/>
            <w:vAlign w:val="center"/>
            <w:hideMark/>
          </w:tcPr>
          <w:p w14:paraId="64B98F7D" w14:textId="77777777" w:rsidR="008C005A" w:rsidRPr="00CD71B5" w:rsidRDefault="008C005A" w:rsidP="00F83AF9">
            <w:pPr>
              <w:pStyle w:val="Tabuka-Text"/>
              <w:rPr>
                <w:i/>
                <w:iCs/>
                <w:lang w:eastAsia="sk-SK"/>
              </w:rPr>
            </w:pPr>
          </w:p>
        </w:tc>
      </w:tr>
      <w:tr w:rsidR="008C005A" w:rsidRPr="00CD71B5" w14:paraId="74F35E91" w14:textId="77777777" w:rsidTr="009F5C8B">
        <w:trPr>
          <w:trHeight w:val="386"/>
        </w:trPr>
        <w:tc>
          <w:tcPr>
            <w:tcW w:w="3139" w:type="dxa"/>
            <w:shd w:val="clear" w:color="000000" w:fill="FFFFFF"/>
            <w:noWrap/>
            <w:vAlign w:val="center"/>
            <w:hideMark/>
          </w:tcPr>
          <w:p w14:paraId="6DC63054" w14:textId="77777777" w:rsidR="008C005A" w:rsidRPr="00CD71B5" w:rsidRDefault="008C005A" w:rsidP="00F83AF9">
            <w:pPr>
              <w:pStyle w:val="Tabuka-Text"/>
              <w:rPr>
                <w:lang w:eastAsia="sk-SK"/>
              </w:rPr>
            </w:pPr>
            <w:r w:rsidRPr="00CD71B5">
              <w:rPr>
                <w:lang w:eastAsia="sk-SK"/>
              </w:rPr>
              <w:t>Úradníci (€)</w:t>
            </w:r>
          </w:p>
        </w:tc>
        <w:tc>
          <w:tcPr>
            <w:tcW w:w="2238" w:type="dxa"/>
            <w:shd w:val="clear" w:color="000000" w:fill="FFFFFF"/>
            <w:noWrap/>
            <w:vAlign w:val="center"/>
            <w:hideMark/>
          </w:tcPr>
          <w:p w14:paraId="67390392" w14:textId="77777777" w:rsidR="008C005A" w:rsidRPr="00CD71B5" w:rsidRDefault="008C005A" w:rsidP="00F83AF9">
            <w:pPr>
              <w:pStyle w:val="Tabuka-Text"/>
              <w:rPr>
                <w:i/>
                <w:iCs/>
                <w:lang w:eastAsia="sk-SK"/>
              </w:rPr>
            </w:pPr>
          </w:p>
        </w:tc>
        <w:tc>
          <w:tcPr>
            <w:tcW w:w="2268" w:type="dxa"/>
            <w:shd w:val="clear" w:color="000000" w:fill="FFFFFF"/>
            <w:noWrap/>
            <w:vAlign w:val="center"/>
            <w:hideMark/>
          </w:tcPr>
          <w:p w14:paraId="114AD806" w14:textId="77777777" w:rsidR="008C005A" w:rsidRPr="00CD71B5" w:rsidRDefault="008C005A" w:rsidP="00F83AF9">
            <w:pPr>
              <w:pStyle w:val="Tabuka-Text"/>
              <w:rPr>
                <w:i/>
                <w:iCs/>
                <w:lang w:eastAsia="sk-SK"/>
              </w:rPr>
            </w:pPr>
          </w:p>
        </w:tc>
        <w:tc>
          <w:tcPr>
            <w:tcW w:w="2268" w:type="dxa"/>
            <w:shd w:val="clear" w:color="000000" w:fill="FFFFFF"/>
            <w:noWrap/>
            <w:vAlign w:val="center"/>
            <w:hideMark/>
          </w:tcPr>
          <w:p w14:paraId="7F4E2BCD" w14:textId="77777777" w:rsidR="008C005A" w:rsidRPr="00CD71B5" w:rsidRDefault="008C005A" w:rsidP="00F83AF9">
            <w:pPr>
              <w:pStyle w:val="Tabuka-Text"/>
              <w:rPr>
                <w:i/>
                <w:iCs/>
                <w:lang w:eastAsia="sk-SK"/>
              </w:rPr>
            </w:pPr>
          </w:p>
        </w:tc>
      </w:tr>
      <w:tr w:rsidR="008C005A" w:rsidRPr="00CD71B5" w14:paraId="6A4A5F20" w14:textId="77777777" w:rsidTr="009F5C8B">
        <w:trPr>
          <w:trHeight w:val="386"/>
        </w:trPr>
        <w:tc>
          <w:tcPr>
            <w:tcW w:w="3139" w:type="dxa"/>
            <w:shd w:val="clear" w:color="000000" w:fill="FFFFFF"/>
            <w:noWrap/>
            <w:vAlign w:val="center"/>
            <w:hideMark/>
          </w:tcPr>
          <w:p w14:paraId="377FCDB3" w14:textId="77777777" w:rsidR="008C005A" w:rsidRPr="00CD71B5" w:rsidRDefault="008C005A" w:rsidP="00F83AF9">
            <w:pPr>
              <w:pStyle w:val="Tabuka-Text"/>
              <w:rPr>
                <w:lang w:eastAsia="sk-SK"/>
              </w:rPr>
            </w:pPr>
            <w:r w:rsidRPr="00CD71B5">
              <w:rPr>
                <w:lang w:eastAsia="sk-SK"/>
              </w:rPr>
              <w:t>Úradníci (FTE)</w:t>
            </w:r>
          </w:p>
        </w:tc>
        <w:tc>
          <w:tcPr>
            <w:tcW w:w="2238" w:type="dxa"/>
            <w:shd w:val="clear" w:color="000000" w:fill="FFFFFF"/>
            <w:noWrap/>
            <w:vAlign w:val="center"/>
            <w:hideMark/>
          </w:tcPr>
          <w:p w14:paraId="3D030A98" w14:textId="77777777" w:rsidR="008C005A" w:rsidRPr="00CD71B5" w:rsidRDefault="008C005A" w:rsidP="00F83AF9">
            <w:pPr>
              <w:pStyle w:val="Tabuka-Text"/>
              <w:rPr>
                <w:i/>
                <w:iCs/>
                <w:lang w:eastAsia="sk-SK"/>
              </w:rPr>
            </w:pPr>
          </w:p>
        </w:tc>
        <w:tc>
          <w:tcPr>
            <w:tcW w:w="2268" w:type="dxa"/>
            <w:shd w:val="clear" w:color="000000" w:fill="FFFFFF"/>
            <w:noWrap/>
            <w:vAlign w:val="center"/>
            <w:hideMark/>
          </w:tcPr>
          <w:p w14:paraId="38BA3665" w14:textId="77777777" w:rsidR="008C005A" w:rsidRPr="00CD71B5" w:rsidRDefault="008C005A" w:rsidP="00F83AF9">
            <w:pPr>
              <w:pStyle w:val="Tabuka-Text"/>
              <w:rPr>
                <w:i/>
                <w:iCs/>
                <w:lang w:eastAsia="sk-SK"/>
              </w:rPr>
            </w:pPr>
          </w:p>
        </w:tc>
        <w:tc>
          <w:tcPr>
            <w:tcW w:w="2268" w:type="dxa"/>
            <w:shd w:val="clear" w:color="000000" w:fill="FFFFFF"/>
            <w:noWrap/>
            <w:vAlign w:val="center"/>
            <w:hideMark/>
          </w:tcPr>
          <w:p w14:paraId="5AC59DFA" w14:textId="77777777" w:rsidR="008C005A" w:rsidRPr="00CD71B5" w:rsidRDefault="008C005A" w:rsidP="00F83AF9">
            <w:pPr>
              <w:pStyle w:val="Tabuka-Text"/>
              <w:rPr>
                <w:i/>
                <w:iCs/>
                <w:lang w:eastAsia="sk-SK"/>
              </w:rPr>
            </w:pPr>
          </w:p>
        </w:tc>
      </w:tr>
      <w:tr w:rsidR="008C005A" w:rsidRPr="00CD71B5" w14:paraId="5D1026A1" w14:textId="77777777" w:rsidTr="009F5C8B">
        <w:trPr>
          <w:trHeight w:val="386"/>
        </w:trPr>
        <w:tc>
          <w:tcPr>
            <w:tcW w:w="3139" w:type="dxa"/>
            <w:shd w:val="clear" w:color="auto" w:fill="E7E6E6"/>
            <w:noWrap/>
            <w:vAlign w:val="center"/>
            <w:hideMark/>
          </w:tcPr>
          <w:p w14:paraId="423050A0" w14:textId="77777777" w:rsidR="008C005A" w:rsidRPr="00CD71B5" w:rsidRDefault="008C005A" w:rsidP="00F83AF9">
            <w:pPr>
              <w:pStyle w:val="Tabuka-Hlavika"/>
              <w:rPr>
                <w:lang w:eastAsia="sk-SK"/>
              </w:rPr>
            </w:pPr>
            <w:r w:rsidRPr="00CD71B5">
              <w:rPr>
                <w:lang w:eastAsia="sk-SK"/>
              </w:rPr>
              <w:t>Kvalitatívne prínosy</w:t>
            </w:r>
          </w:p>
        </w:tc>
        <w:tc>
          <w:tcPr>
            <w:tcW w:w="2238" w:type="dxa"/>
            <w:shd w:val="clear" w:color="auto" w:fill="E7E6E6"/>
            <w:noWrap/>
            <w:vAlign w:val="center"/>
            <w:hideMark/>
          </w:tcPr>
          <w:p w14:paraId="5291E995" w14:textId="77777777" w:rsidR="008C005A" w:rsidRPr="00CD71B5" w:rsidRDefault="008C005A" w:rsidP="00CC06A3">
            <w:pPr>
              <w:spacing w:after="0"/>
              <w:contextualSpacing/>
              <w:rPr>
                <w:i/>
                <w:iCs/>
                <w:lang w:eastAsia="sk-SK"/>
              </w:rPr>
            </w:pPr>
          </w:p>
        </w:tc>
        <w:tc>
          <w:tcPr>
            <w:tcW w:w="2268" w:type="dxa"/>
            <w:shd w:val="clear" w:color="auto" w:fill="E7E6E6"/>
            <w:noWrap/>
            <w:vAlign w:val="center"/>
            <w:hideMark/>
          </w:tcPr>
          <w:p w14:paraId="42BAE2B4" w14:textId="77777777" w:rsidR="008C005A" w:rsidRPr="00CD71B5" w:rsidRDefault="008C005A" w:rsidP="00CC06A3">
            <w:pPr>
              <w:spacing w:after="0"/>
              <w:contextualSpacing/>
              <w:rPr>
                <w:i/>
                <w:iCs/>
                <w:lang w:eastAsia="sk-SK"/>
              </w:rPr>
            </w:pPr>
          </w:p>
        </w:tc>
        <w:tc>
          <w:tcPr>
            <w:tcW w:w="2268" w:type="dxa"/>
            <w:shd w:val="clear" w:color="auto" w:fill="E7E6E6"/>
            <w:noWrap/>
            <w:vAlign w:val="center"/>
            <w:hideMark/>
          </w:tcPr>
          <w:p w14:paraId="1697EA9C" w14:textId="77777777" w:rsidR="008C005A" w:rsidRPr="00CD71B5" w:rsidRDefault="008C005A" w:rsidP="00CC06A3">
            <w:pPr>
              <w:spacing w:after="0"/>
              <w:contextualSpacing/>
              <w:rPr>
                <w:i/>
                <w:iCs/>
                <w:lang w:eastAsia="sk-SK"/>
              </w:rPr>
            </w:pPr>
          </w:p>
        </w:tc>
      </w:tr>
      <w:tr w:rsidR="008C005A" w:rsidRPr="00CD71B5" w14:paraId="4139DD9A" w14:textId="77777777" w:rsidTr="009F5C8B">
        <w:trPr>
          <w:trHeight w:val="386"/>
        </w:trPr>
        <w:tc>
          <w:tcPr>
            <w:tcW w:w="3139" w:type="dxa"/>
            <w:shd w:val="clear" w:color="auto" w:fill="FFFFFF"/>
            <w:noWrap/>
            <w:vAlign w:val="center"/>
          </w:tcPr>
          <w:p w14:paraId="4FA6E506" w14:textId="77777777" w:rsidR="008C005A" w:rsidRPr="00CD71B5" w:rsidRDefault="008C005A" w:rsidP="00F83AF9">
            <w:pPr>
              <w:pStyle w:val="Tabuka-Text"/>
              <w:rPr>
                <w:lang w:eastAsia="sk-SK"/>
              </w:rPr>
            </w:pPr>
          </w:p>
        </w:tc>
        <w:tc>
          <w:tcPr>
            <w:tcW w:w="2238" w:type="dxa"/>
            <w:shd w:val="clear" w:color="auto" w:fill="FFFFFF"/>
            <w:noWrap/>
            <w:vAlign w:val="center"/>
          </w:tcPr>
          <w:p w14:paraId="50ACFEA8" w14:textId="77777777" w:rsidR="008C005A" w:rsidRPr="00CD71B5" w:rsidRDefault="008C005A" w:rsidP="00F83AF9">
            <w:pPr>
              <w:pStyle w:val="Tabuka-Text"/>
              <w:rPr>
                <w:i/>
                <w:iCs/>
                <w:lang w:eastAsia="sk-SK"/>
              </w:rPr>
            </w:pPr>
          </w:p>
        </w:tc>
        <w:tc>
          <w:tcPr>
            <w:tcW w:w="2268" w:type="dxa"/>
            <w:shd w:val="clear" w:color="auto" w:fill="FFFFFF"/>
            <w:noWrap/>
            <w:vAlign w:val="center"/>
          </w:tcPr>
          <w:p w14:paraId="17B246F4" w14:textId="77777777" w:rsidR="008C005A" w:rsidRPr="00CD71B5" w:rsidRDefault="008C005A" w:rsidP="00F83AF9">
            <w:pPr>
              <w:pStyle w:val="Tabuka-Text"/>
              <w:rPr>
                <w:i/>
                <w:iCs/>
                <w:lang w:eastAsia="sk-SK"/>
              </w:rPr>
            </w:pPr>
          </w:p>
        </w:tc>
        <w:tc>
          <w:tcPr>
            <w:tcW w:w="2268" w:type="dxa"/>
            <w:shd w:val="clear" w:color="auto" w:fill="FFFFFF"/>
            <w:noWrap/>
            <w:vAlign w:val="center"/>
          </w:tcPr>
          <w:p w14:paraId="2D58C2E7" w14:textId="77777777" w:rsidR="008C005A" w:rsidRPr="00CD71B5" w:rsidRDefault="008C005A" w:rsidP="00F83AF9">
            <w:pPr>
              <w:pStyle w:val="Tabuka-Text"/>
              <w:rPr>
                <w:i/>
                <w:iCs/>
                <w:lang w:eastAsia="sk-SK"/>
              </w:rPr>
            </w:pPr>
          </w:p>
        </w:tc>
      </w:tr>
    </w:tbl>
    <w:p w14:paraId="176783F0" w14:textId="77777777" w:rsidR="00880426" w:rsidRDefault="00880426" w:rsidP="00F83AF9">
      <w:pPr>
        <w:pStyle w:val="Popis"/>
        <w:rPr>
          <w:i w:val="0"/>
          <w:iCs w:val="0"/>
          <w:sz w:val="20"/>
          <w:szCs w:val="20"/>
        </w:rPr>
      </w:pPr>
    </w:p>
    <w:p w14:paraId="7F968223" w14:textId="168D4DAA" w:rsidR="00880426" w:rsidRPr="009937E3" w:rsidRDefault="00880426" w:rsidP="00880426">
      <w:pPr>
        <w:jc w:val="both"/>
        <w:rPr>
          <w:rFonts w:cs="Arial"/>
        </w:rPr>
      </w:pPr>
      <w:r w:rsidRPr="009937E3">
        <w:rPr>
          <w:rFonts w:cs="Arial"/>
        </w:rPr>
        <w:t>S ohľadom na dynamický vývoj relevantných technológií a volatilitu cien na trhu bol rozpočet pre tento projekt stanovený zodpovedným a konzervatívnym prístupom. Vychádza z analýzy oficiálnych cenníkových cien výrobcov a predpokladaných cenových úrovní dosiahnuteľných za štandardných trhových podmienok a v súlade s bežnou praxou pri obstarávaní obdobných riešení. Na tomto základe bola celková predpokladaná hodnota zákazky (PHZ) projektu vyčíslená na sumu</w:t>
      </w:r>
      <w:r>
        <w:rPr>
          <w:rFonts w:cs="Arial"/>
        </w:rPr>
        <w:t xml:space="preserve"> </w:t>
      </w:r>
      <w:r w:rsidRPr="00880426">
        <w:rPr>
          <w:rFonts w:cs="Arial"/>
          <w:color w:val="000000" w:themeColor="text1"/>
        </w:rPr>
        <w:t>2</w:t>
      </w:r>
      <w:r w:rsidRPr="000A0F43">
        <w:rPr>
          <w:rFonts w:cs="Arial"/>
          <w:color w:val="000000" w:themeColor="text1"/>
        </w:rPr>
        <w:t>89 333,33 EUR</w:t>
      </w:r>
      <w:r w:rsidRPr="00880426">
        <w:rPr>
          <w:rFonts w:cs="Arial"/>
          <w:color w:val="000000" w:themeColor="text1"/>
        </w:rPr>
        <w:t xml:space="preserve"> bez DPH (3</w:t>
      </w:r>
      <w:r w:rsidRPr="000A0F43">
        <w:rPr>
          <w:rFonts w:cs="Arial"/>
          <w:color w:val="000000" w:themeColor="text1"/>
        </w:rPr>
        <w:t>55 880 EUR s DPH</w:t>
      </w:r>
      <w:r w:rsidRPr="00880426">
        <w:rPr>
          <w:rFonts w:cs="Arial"/>
          <w:color w:val="000000" w:themeColor="text1"/>
        </w:rPr>
        <w:t>)</w:t>
      </w:r>
      <w:r w:rsidRPr="00880426">
        <w:rPr>
          <w:rFonts w:cs="Arial"/>
        </w:rPr>
        <w:t>.</w:t>
      </w:r>
    </w:p>
    <w:p w14:paraId="0780EF40" w14:textId="77777777" w:rsidR="00880426" w:rsidRDefault="00880426" w:rsidP="00880426">
      <w:pPr>
        <w:jc w:val="both"/>
        <w:rPr>
          <w:rFonts w:cs="Arial"/>
        </w:rPr>
      </w:pPr>
    </w:p>
    <w:p w14:paraId="4C0B68CF" w14:textId="6C6C0822" w:rsidR="00880426" w:rsidRDefault="00880426" w:rsidP="00880426">
      <w:pPr>
        <w:jc w:val="both"/>
        <w:rPr>
          <w:rFonts w:cs="Arial"/>
        </w:rPr>
      </w:pPr>
      <w:r w:rsidRPr="009937E3">
        <w:rPr>
          <w:rFonts w:cs="Arial"/>
        </w:rPr>
        <w:t>Je dôležité špecifikovať, že personálne náklady interného projektového tímu nie sú súčasťou tohto rozpočtu, nakoľko členovia tímu nebudú na aktivity v rámci projektu čerpať žiadne priame finančné prostriedky z rozpočtu projektu. V dôsledku toho je celý projektový rozpočet alokovaný výhradne na pokrytie nákladov spojených s kľúčovou aktivitou projektu, ktorou je „Nákup technických prostriedkov, programových prostriedkov a služieb“. Týmto je zabezpečené transparentné a účelné viazanie finančných prostriedkov výlučne na obstaranie externých dodávok a služieb nevyhnutných pre realizáciu projektu.</w:t>
      </w:r>
    </w:p>
    <w:p w14:paraId="7E0EA72D" w14:textId="77777777" w:rsidR="00880426" w:rsidRDefault="00880426" w:rsidP="00880426"/>
    <w:p w14:paraId="53BF1B74" w14:textId="77777777" w:rsidR="00880426" w:rsidRPr="00880426" w:rsidRDefault="00880426" w:rsidP="000A0F43"/>
    <w:p w14:paraId="471AF945" w14:textId="77777777" w:rsidR="0059410F" w:rsidRPr="00CD71B5" w:rsidRDefault="0059410F" w:rsidP="0059410F"/>
    <w:p w14:paraId="0CD01209" w14:textId="77777777" w:rsidR="0059410F" w:rsidRPr="00CD71B5" w:rsidRDefault="0059410F" w:rsidP="006F35A6">
      <w:pPr>
        <w:pStyle w:val="Nadpis3"/>
      </w:pPr>
      <w:r w:rsidRPr="00CD71B5">
        <w:t>Zdroj financovania</w:t>
      </w:r>
    </w:p>
    <w:p w14:paraId="56838794" w14:textId="77777777" w:rsidR="00741F02" w:rsidRPr="001319AF" w:rsidRDefault="00741F02" w:rsidP="00741F02">
      <w:r w:rsidRPr="00367307">
        <w:t>0EK financované zo štátneho rozpočtu</w:t>
      </w:r>
      <w:r w:rsidRPr="00367307" w:rsidDel="00367307">
        <w:rPr>
          <w:highlight w:val="yellow"/>
        </w:rPr>
        <w:t xml:space="preserve"> </w:t>
      </w:r>
    </w:p>
    <w:p w14:paraId="3F132089" w14:textId="77777777" w:rsidR="0059410F" w:rsidRPr="00CD71B5" w:rsidRDefault="0059410F" w:rsidP="0059410F"/>
    <w:p w14:paraId="27BF5E7D" w14:textId="77777777" w:rsidR="008C005A" w:rsidRPr="00CD71B5" w:rsidRDefault="008C005A" w:rsidP="000475A7">
      <w:pPr>
        <w:pStyle w:val="Nadpis2"/>
      </w:pPr>
      <w:r w:rsidRPr="00CD71B5">
        <w:t>Harmonogram projektu</w:t>
      </w:r>
    </w:p>
    <w:p w14:paraId="276D92E4" w14:textId="77777777" w:rsidR="008C005A" w:rsidRPr="00CD71B5" w:rsidRDefault="008C005A" w:rsidP="008C005A"/>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28" w:type="dxa"/>
          <w:bottom w:w="28" w:type="dxa"/>
          <w:right w:w="28" w:type="dxa"/>
        </w:tblCellMar>
        <w:tblLook w:val="04A0" w:firstRow="1" w:lastRow="0" w:firstColumn="1" w:lastColumn="0" w:noHBand="0" w:noVBand="1"/>
      </w:tblPr>
      <w:tblGrid>
        <w:gridCol w:w="467"/>
        <w:gridCol w:w="3781"/>
        <w:gridCol w:w="1276"/>
        <w:gridCol w:w="1275"/>
        <w:gridCol w:w="2694"/>
      </w:tblGrid>
      <w:tr w:rsidR="00741F02" w:rsidRPr="00834718" w14:paraId="4506694D" w14:textId="77777777" w:rsidTr="00741F02">
        <w:tc>
          <w:tcPr>
            <w:tcW w:w="467" w:type="dxa"/>
            <w:tcBorders>
              <w:top w:val="single" w:sz="4" w:space="0" w:color="auto"/>
              <w:left w:val="single" w:sz="4" w:space="0" w:color="auto"/>
              <w:bottom w:val="single" w:sz="4" w:space="0" w:color="auto"/>
              <w:right w:val="single" w:sz="4" w:space="0" w:color="auto"/>
            </w:tcBorders>
            <w:shd w:val="clear" w:color="auto" w:fill="E7E6E6" w:themeFill="background2"/>
          </w:tcPr>
          <w:p w14:paraId="6C65D915" w14:textId="77777777" w:rsidR="00741F02" w:rsidRPr="00834718" w:rsidRDefault="00741F02" w:rsidP="00A55BC8">
            <w:pPr>
              <w:pStyle w:val="HlavikaTabuky"/>
              <w:jc w:val="center"/>
            </w:pPr>
            <w:r w:rsidRPr="00834718">
              <w:t>ID</w:t>
            </w:r>
          </w:p>
        </w:tc>
        <w:tc>
          <w:tcPr>
            <w:tcW w:w="3781" w:type="dxa"/>
            <w:tcBorders>
              <w:top w:val="single" w:sz="4" w:space="0" w:color="auto"/>
              <w:left w:val="single" w:sz="4" w:space="0" w:color="auto"/>
              <w:bottom w:val="single" w:sz="4" w:space="0" w:color="auto"/>
              <w:right w:val="single" w:sz="4" w:space="0" w:color="auto"/>
            </w:tcBorders>
            <w:shd w:val="clear" w:color="auto" w:fill="auto"/>
          </w:tcPr>
          <w:p w14:paraId="1A45DD16" w14:textId="77777777" w:rsidR="00741F02" w:rsidRPr="00834718" w:rsidRDefault="00741F02" w:rsidP="00A55BC8">
            <w:pPr>
              <w:pStyle w:val="HlavikaTabuky"/>
              <w:jc w:val="center"/>
            </w:pPr>
            <w:r w:rsidRPr="00834718">
              <w:t>FÁZA/AKTIVITA</w:t>
            </w: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053F628C" w14:textId="77777777" w:rsidR="00741F02" w:rsidRPr="00834718" w:rsidRDefault="00741F02" w:rsidP="00A55BC8">
            <w:pPr>
              <w:pStyle w:val="HlavikaTabuky"/>
              <w:jc w:val="center"/>
            </w:pPr>
            <w:r w:rsidRPr="00834718">
              <w:t>ZAČIATOK</w:t>
            </w:r>
          </w:p>
          <w:p w14:paraId="6BB44842" w14:textId="77777777" w:rsidR="00741F02" w:rsidRPr="00741F02" w:rsidRDefault="00741F02" w:rsidP="00A55BC8">
            <w:pPr>
              <w:pStyle w:val="HlavikaTabuky"/>
              <w:jc w:val="center"/>
            </w:pPr>
            <w:r w:rsidRPr="00741F02">
              <w:t>(odhad termínu)</w:t>
            </w:r>
          </w:p>
        </w:tc>
        <w:tc>
          <w:tcPr>
            <w:tcW w:w="1275" w:type="dxa"/>
            <w:tcBorders>
              <w:top w:val="single" w:sz="4" w:space="0" w:color="auto"/>
              <w:left w:val="single" w:sz="4" w:space="0" w:color="auto"/>
              <w:bottom w:val="single" w:sz="4" w:space="0" w:color="auto"/>
              <w:right w:val="single" w:sz="4" w:space="0" w:color="auto"/>
            </w:tcBorders>
            <w:shd w:val="clear" w:color="auto" w:fill="auto"/>
          </w:tcPr>
          <w:p w14:paraId="7E44FD0A" w14:textId="77777777" w:rsidR="00741F02" w:rsidRPr="00834718" w:rsidRDefault="00741F02" w:rsidP="00A55BC8">
            <w:pPr>
              <w:pStyle w:val="HlavikaTabuky"/>
              <w:jc w:val="center"/>
            </w:pPr>
            <w:r w:rsidRPr="00834718">
              <w:t>KONIEC</w:t>
            </w:r>
          </w:p>
          <w:p w14:paraId="37AC6C95" w14:textId="77777777" w:rsidR="00741F02" w:rsidRPr="00741F02" w:rsidRDefault="00741F02" w:rsidP="00A55BC8">
            <w:pPr>
              <w:pStyle w:val="HlavikaTabuky"/>
              <w:jc w:val="center"/>
            </w:pPr>
            <w:r w:rsidRPr="00741F02">
              <w:t>(odhad termínu)</w:t>
            </w: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6CCE6505" w14:textId="77777777" w:rsidR="00741F02" w:rsidRPr="00834718" w:rsidRDefault="00741F02" w:rsidP="00A55BC8">
            <w:pPr>
              <w:pStyle w:val="HlavikaTabuky"/>
              <w:jc w:val="center"/>
            </w:pPr>
            <w:r w:rsidRPr="00834718">
              <w:t>POZNÁMKA</w:t>
            </w:r>
          </w:p>
        </w:tc>
      </w:tr>
      <w:tr w:rsidR="00741F02" w:rsidRPr="00DA231B" w14:paraId="5387D1D4" w14:textId="77777777" w:rsidTr="00741F02">
        <w:tc>
          <w:tcPr>
            <w:tcW w:w="467" w:type="dxa"/>
            <w:tcBorders>
              <w:top w:val="single" w:sz="4" w:space="0" w:color="auto"/>
              <w:left w:val="single" w:sz="4" w:space="0" w:color="auto"/>
              <w:bottom w:val="single" w:sz="4" w:space="0" w:color="auto"/>
              <w:right w:val="single" w:sz="4" w:space="0" w:color="auto"/>
            </w:tcBorders>
            <w:shd w:val="clear" w:color="auto" w:fill="E7E6E6" w:themeFill="background2"/>
          </w:tcPr>
          <w:p w14:paraId="22028BD0" w14:textId="77777777" w:rsidR="00741F02" w:rsidRPr="00DA231B" w:rsidRDefault="00741F02" w:rsidP="00741F02">
            <w:pPr>
              <w:pStyle w:val="HlavikaTabuky"/>
              <w:jc w:val="center"/>
            </w:pPr>
            <w:r w:rsidRPr="00DA231B">
              <w:t>1.</w:t>
            </w:r>
          </w:p>
        </w:tc>
        <w:tc>
          <w:tcPr>
            <w:tcW w:w="3781" w:type="dxa"/>
            <w:tcBorders>
              <w:top w:val="single" w:sz="4" w:space="0" w:color="auto"/>
              <w:left w:val="single" w:sz="4" w:space="0" w:color="auto"/>
              <w:bottom w:val="single" w:sz="4" w:space="0" w:color="auto"/>
              <w:right w:val="single" w:sz="4" w:space="0" w:color="auto"/>
            </w:tcBorders>
            <w:shd w:val="clear" w:color="auto" w:fill="auto"/>
          </w:tcPr>
          <w:p w14:paraId="56BA600F" w14:textId="77777777" w:rsidR="00741F02" w:rsidRPr="00741F02" w:rsidRDefault="00741F02" w:rsidP="00741F02">
            <w:pPr>
              <w:pStyle w:val="HlavikaTabuky"/>
              <w:jc w:val="center"/>
            </w:pPr>
            <w:r w:rsidRPr="00351823">
              <w:t>Prípravná fáza a Iniciačná fáza</w:t>
            </w: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470413D0" w14:textId="77777777" w:rsidR="00741F02" w:rsidRPr="00741F02" w:rsidRDefault="00741F02" w:rsidP="00741F02">
            <w:pPr>
              <w:pStyle w:val="HlavikaTabuky"/>
              <w:jc w:val="center"/>
            </w:pPr>
            <w:r w:rsidRPr="00351823">
              <w:t>0</w:t>
            </w:r>
            <w:r>
              <w:t>5</w:t>
            </w:r>
            <w:r w:rsidRPr="00351823">
              <w:t>/2025</w:t>
            </w:r>
          </w:p>
        </w:tc>
        <w:tc>
          <w:tcPr>
            <w:tcW w:w="1275" w:type="dxa"/>
            <w:tcBorders>
              <w:top w:val="single" w:sz="4" w:space="0" w:color="auto"/>
              <w:left w:val="single" w:sz="4" w:space="0" w:color="auto"/>
              <w:bottom w:val="single" w:sz="4" w:space="0" w:color="auto"/>
              <w:right w:val="single" w:sz="4" w:space="0" w:color="auto"/>
            </w:tcBorders>
            <w:shd w:val="clear" w:color="auto" w:fill="auto"/>
          </w:tcPr>
          <w:p w14:paraId="0278EFC7" w14:textId="77777777" w:rsidR="00741F02" w:rsidRPr="00741F02" w:rsidRDefault="00741F02" w:rsidP="00741F02">
            <w:pPr>
              <w:pStyle w:val="HlavikaTabuky"/>
              <w:jc w:val="center"/>
            </w:pPr>
            <w:r w:rsidRPr="00351823">
              <w:t xml:space="preserve"> 0</w:t>
            </w:r>
            <w:r>
              <w:t>7</w:t>
            </w:r>
            <w:r w:rsidRPr="00351823">
              <w:t>/2025</w:t>
            </w: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74935744" w14:textId="77777777" w:rsidR="00741F02" w:rsidRPr="00DA231B" w:rsidRDefault="00741F02" w:rsidP="00741F02">
            <w:pPr>
              <w:pStyle w:val="HlavikaTabuky"/>
              <w:jc w:val="center"/>
            </w:pPr>
          </w:p>
        </w:tc>
      </w:tr>
      <w:tr w:rsidR="00741F02" w:rsidRPr="00DA231B" w14:paraId="0FBA3D4A" w14:textId="77777777" w:rsidTr="00741F02">
        <w:tc>
          <w:tcPr>
            <w:tcW w:w="467" w:type="dxa"/>
            <w:tcBorders>
              <w:top w:val="single" w:sz="4" w:space="0" w:color="auto"/>
              <w:left w:val="single" w:sz="4" w:space="0" w:color="auto"/>
              <w:bottom w:val="single" w:sz="4" w:space="0" w:color="auto"/>
              <w:right w:val="single" w:sz="4" w:space="0" w:color="auto"/>
            </w:tcBorders>
            <w:shd w:val="clear" w:color="auto" w:fill="E7E6E6" w:themeFill="background2"/>
          </w:tcPr>
          <w:p w14:paraId="1C8981D1" w14:textId="77777777" w:rsidR="00741F02" w:rsidRPr="00741F02" w:rsidRDefault="00741F02" w:rsidP="00741F02">
            <w:pPr>
              <w:pStyle w:val="HlavikaTabuky"/>
              <w:jc w:val="center"/>
            </w:pPr>
            <w:r w:rsidRPr="00741F02">
              <w:t>2.</w:t>
            </w:r>
          </w:p>
        </w:tc>
        <w:tc>
          <w:tcPr>
            <w:tcW w:w="3781" w:type="dxa"/>
            <w:tcBorders>
              <w:top w:val="single" w:sz="4" w:space="0" w:color="auto"/>
              <w:left w:val="single" w:sz="4" w:space="0" w:color="auto"/>
              <w:bottom w:val="single" w:sz="4" w:space="0" w:color="auto"/>
              <w:right w:val="single" w:sz="4" w:space="0" w:color="auto"/>
            </w:tcBorders>
            <w:shd w:val="clear" w:color="auto" w:fill="auto"/>
          </w:tcPr>
          <w:p w14:paraId="6245F38F" w14:textId="77777777" w:rsidR="00741F02" w:rsidRPr="00741F02" w:rsidRDefault="00741F02" w:rsidP="00741F02">
            <w:pPr>
              <w:pStyle w:val="HlavikaTabuky"/>
              <w:jc w:val="center"/>
            </w:pPr>
            <w:r>
              <w:t xml:space="preserve">Realizačná fáza - </w:t>
            </w:r>
            <w:r w:rsidRPr="00351823">
              <w:t>Obstarávanie</w:t>
            </w: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309D9D7A" w14:textId="77777777" w:rsidR="00741F02" w:rsidRPr="00741F02" w:rsidRDefault="00741F02" w:rsidP="00741F02">
            <w:pPr>
              <w:pStyle w:val="HlavikaTabuky"/>
              <w:jc w:val="center"/>
            </w:pPr>
            <w:r w:rsidRPr="00351823">
              <w:t>08/2025</w:t>
            </w:r>
          </w:p>
        </w:tc>
        <w:tc>
          <w:tcPr>
            <w:tcW w:w="1275" w:type="dxa"/>
            <w:tcBorders>
              <w:top w:val="single" w:sz="4" w:space="0" w:color="auto"/>
              <w:left w:val="single" w:sz="4" w:space="0" w:color="auto"/>
              <w:bottom w:val="single" w:sz="4" w:space="0" w:color="auto"/>
              <w:right w:val="single" w:sz="4" w:space="0" w:color="auto"/>
            </w:tcBorders>
            <w:shd w:val="clear" w:color="auto" w:fill="auto"/>
          </w:tcPr>
          <w:p w14:paraId="29AF13B5" w14:textId="77777777" w:rsidR="00741F02" w:rsidRPr="00741F02" w:rsidRDefault="00741F02" w:rsidP="00741F02">
            <w:pPr>
              <w:pStyle w:val="HlavikaTabuky"/>
              <w:jc w:val="center"/>
            </w:pPr>
            <w:r w:rsidRPr="00351823">
              <w:t>10/2025</w:t>
            </w: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3C93DE0C" w14:textId="77777777" w:rsidR="00741F02" w:rsidRPr="00DA231B" w:rsidRDefault="00741F02" w:rsidP="00741F02">
            <w:pPr>
              <w:pStyle w:val="HlavikaTabuky"/>
              <w:jc w:val="center"/>
            </w:pPr>
          </w:p>
        </w:tc>
      </w:tr>
      <w:tr w:rsidR="00741F02" w:rsidRPr="00DA231B" w14:paraId="26E42AE5" w14:textId="77777777" w:rsidTr="00741F02">
        <w:tc>
          <w:tcPr>
            <w:tcW w:w="467" w:type="dxa"/>
            <w:tcBorders>
              <w:top w:val="single" w:sz="4" w:space="0" w:color="auto"/>
              <w:left w:val="single" w:sz="4" w:space="0" w:color="auto"/>
              <w:bottom w:val="single" w:sz="4" w:space="0" w:color="auto"/>
              <w:right w:val="single" w:sz="4" w:space="0" w:color="auto"/>
            </w:tcBorders>
            <w:shd w:val="clear" w:color="auto" w:fill="E7E6E6" w:themeFill="background2"/>
          </w:tcPr>
          <w:p w14:paraId="76CE0BEF" w14:textId="77777777" w:rsidR="00741F02" w:rsidRPr="00741F02" w:rsidRDefault="00741F02" w:rsidP="00741F02">
            <w:pPr>
              <w:pStyle w:val="HlavikaTabuky"/>
              <w:jc w:val="center"/>
            </w:pPr>
            <w:r w:rsidRPr="00741F02">
              <w:t>3.</w:t>
            </w:r>
          </w:p>
        </w:tc>
        <w:tc>
          <w:tcPr>
            <w:tcW w:w="3781" w:type="dxa"/>
            <w:tcBorders>
              <w:top w:val="single" w:sz="4" w:space="0" w:color="auto"/>
              <w:left w:val="single" w:sz="4" w:space="0" w:color="auto"/>
              <w:bottom w:val="single" w:sz="4" w:space="0" w:color="auto"/>
              <w:right w:val="single" w:sz="4" w:space="0" w:color="auto"/>
            </w:tcBorders>
            <w:shd w:val="clear" w:color="auto" w:fill="auto"/>
          </w:tcPr>
          <w:p w14:paraId="59ACB7AC" w14:textId="77777777" w:rsidR="00741F02" w:rsidRPr="00741F02" w:rsidRDefault="00741F02" w:rsidP="00741F02">
            <w:pPr>
              <w:pStyle w:val="HlavikaTabuky"/>
              <w:jc w:val="center"/>
            </w:pPr>
            <w:r w:rsidRPr="00351823">
              <w:t>Dokončovacia fáza</w:t>
            </w: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520F3865" w14:textId="77777777" w:rsidR="00741F02" w:rsidRPr="00741F02" w:rsidRDefault="00741F02" w:rsidP="00741F02">
            <w:pPr>
              <w:pStyle w:val="HlavikaTabuky"/>
              <w:jc w:val="center"/>
            </w:pPr>
            <w:r w:rsidRPr="00351823">
              <w:t>11/2025</w:t>
            </w:r>
          </w:p>
        </w:tc>
        <w:tc>
          <w:tcPr>
            <w:tcW w:w="1275" w:type="dxa"/>
            <w:tcBorders>
              <w:top w:val="single" w:sz="4" w:space="0" w:color="auto"/>
              <w:left w:val="single" w:sz="4" w:space="0" w:color="auto"/>
              <w:bottom w:val="single" w:sz="4" w:space="0" w:color="auto"/>
              <w:right w:val="single" w:sz="4" w:space="0" w:color="auto"/>
            </w:tcBorders>
            <w:shd w:val="clear" w:color="auto" w:fill="auto"/>
          </w:tcPr>
          <w:p w14:paraId="2CF35EA6" w14:textId="77777777" w:rsidR="00741F02" w:rsidRPr="00741F02" w:rsidRDefault="00741F02" w:rsidP="00741F02">
            <w:pPr>
              <w:pStyle w:val="HlavikaTabuky"/>
              <w:jc w:val="center"/>
            </w:pPr>
            <w:r w:rsidRPr="00351823">
              <w:t>12/2025</w:t>
            </w: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0F82C59F" w14:textId="77777777" w:rsidR="00741F02" w:rsidRPr="00741F02" w:rsidRDefault="00741F02" w:rsidP="00741F02">
            <w:pPr>
              <w:pStyle w:val="HlavikaTabuky"/>
              <w:jc w:val="center"/>
            </w:pPr>
          </w:p>
        </w:tc>
      </w:tr>
    </w:tbl>
    <w:p w14:paraId="6F8CF466" w14:textId="77777777" w:rsidR="008C005A" w:rsidRPr="00CD71B5" w:rsidRDefault="008C005A" w:rsidP="008C005A">
      <w:pPr>
        <w:tabs>
          <w:tab w:val="left" w:pos="851"/>
          <w:tab w:val="center" w:pos="3119"/>
        </w:tabs>
        <w:rPr>
          <w:rFonts w:ascii="Tahoma" w:hAnsi="Tahoma" w:cs="Tahoma"/>
          <w:szCs w:val="16"/>
        </w:rPr>
      </w:pPr>
    </w:p>
    <w:p w14:paraId="382AD95E" w14:textId="77777777" w:rsidR="008C005A" w:rsidRPr="00CD71B5" w:rsidRDefault="008C005A" w:rsidP="008C005A">
      <w:pPr>
        <w:pStyle w:val="Instrukcia"/>
      </w:pPr>
    </w:p>
    <w:p w14:paraId="5EE1AE6F" w14:textId="574B3D98" w:rsidR="008C005A" w:rsidRPr="000A0F43" w:rsidRDefault="00741F02" w:rsidP="008C005A">
      <w:pPr>
        <w:pStyle w:val="Instrukcia"/>
        <w:rPr>
          <w:b/>
          <w:i w:val="0"/>
          <w:iCs/>
          <w:color w:val="auto"/>
        </w:rPr>
      </w:pPr>
      <w:r>
        <w:rPr>
          <w:b/>
          <w:i w:val="0"/>
          <w:iCs/>
          <w:color w:val="auto"/>
        </w:rPr>
        <w:t>P</w:t>
      </w:r>
      <w:r w:rsidR="008C005A" w:rsidRPr="000A0F43">
        <w:rPr>
          <w:b/>
          <w:i w:val="0"/>
          <w:iCs/>
          <w:color w:val="auto"/>
        </w:rPr>
        <w:t xml:space="preserve">rojekt </w:t>
      </w:r>
      <w:r>
        <w:rPr>
          <w:b/>
          <w:i w:val="0"/>
          <w:iCs/>
          <w:color w:val="auto"/>
        </w:rPr>
        <w:t xml:space="preserve">bude realizovaný </w:t>
      </w:r>
      <w:r w:rsidR="008C005A" w:rsidRPr="000A0F43">
        <w:rPr>
          <w:b/>
          <w:i w:val="0"/>
          <w:iCs/>
          <w:color w:val="auto"/>
        </w:rPr>
        <w:t>metódou Waterfall:</w:t>
      </w:r>
    </w:p>
    <w:p w14:paraId="12EDB683" w14:textId="77777777" w:rsidR="008C005A" w:rsidRPr="000A0F43" w:rsidRDefault="008C005A" w:rsidP="008C005A">
      <w:pPr>
        <w:pStyle w:val="Instrukcia"/>
        <w:ind w:left="708"/>
        <w:rPr>
          <w:i w:val="0"/>
          <w:iCs/>
          <w:color w:val="auto"/>
        </w:rPr>
      </w:pPr>
      <w:r w:rsidRPr="000A0F43">
        <w:rPr>
          <w:i w:val="0"/>
          <w:iCs/>
          <w:color w:val="auto"/>
        </w:rPr>
        <w:t>Waterfall - vodopádový prístup počíta s detailným naplánovaním jednotlivých krokov a následnom dodržiavaní postupu pri vývoji alebo realizácii projekty. Projektovému tímu je daný minimálny priestor na zmeny v priebehu realizácie. Vodopádový prístup je vhodný a užitočný v projektoch, ktorý majú jasný cieľ a jasne definovateľný postup a rozdelenie prác.</w:t>
      </w:r>
    </w:p>
    <w:p w14:paraId="49F0A3BC" w14:textId="7C86CE7A" w:rsidR="002629D4" w:rsidRPr="00CD71B5" w:rsidRDefault="002629D4" w:rsidP="002629D4">
      <w:pPr>
        <w:keepNext/>
        <w:tabs>
          <w:tab w:val="center" w:pos="0"/>
        </w:tabs>
        <w:ind w:left="66"/>
        <w:jc w:val="center"/>
      </w:pPr>
    </w:p>
    <w:p w14:paraId="1BF7E68A" w14:textId="77777777" w:rsidR="008C005A" w:rsidRPr="00CD71B5" w:rsidRDefault="008C005A" w:rsidP="008C005A">
      <w:pPr>
        <w:tabs>
          <w:tab w:val="center" w:pos="0"/>
        </w:tabs>
        <w:ind w:left="66"/>
        <w:rPr>
          <w:rFonts w:ascii="Tahoma" w:hAnsi="Tahoma" w:cs="Tahoma"/>
          <w:i/>
          <w:color w:val="808080"/>
        </w:rPr>
      </w:pPr>
    </w:p>
    <w:p w14:paraId="5DB79BA7" w14:textId="44822038" w:rsidR="00CC06A3" w:rsidRPr="00CD71B5" w:rsidRDefault="00CC06A3" w:rsidP="000475A7">
      <w:pPr>
        <w:pStyle w:val="Nadpis2"/>
      </w:pPr>
      <w:r w:rsidRPr="00CD71B5">
        <w:t xml:space="preserve">Návrh organizačného zabezpečenia projektu (projektový tím) </w:t>
      </w:r>
    </w:p>
    <w:p w14:paraId="21F59226" w14:textId="0FF10D30" w:rsidR="00CC06A3" w:rsidRPr="00CD71B5" w:rsidRDefault="00CC06A3" w:rsidP="00CC06A3">
      <w:pPr>
        <w:pStyle w:val="Instrukcia"/>
      </w:pPr>
    </w:p>
    <w:p w14:paraId="1CEA6DEF" w14:textId="77777777" w:rsidR="00762EC1" w:rsidRPr="00B32ECE" w:rsidRDefault="00762EC1" w:rsidP="00762EC1">
      <w:pPr>
        <w:pStyle w:val="Instrukcia"/>
        <w:rPr>
          <w:i w:val="0"/>
          <w:iCs/>
          <w:color w:val="auto"/>
        </w:rPr>
      </w:pPr>
      <w:r w:rsidRPr="00B32ECE">
        <w:rPr>
          <w:i w:val="0"/>
          <w:iCs/>
          <w:color w:val="auto"/>
        </w:rPr>
        <w:t>Projektoví tím bude hradený z vlastných zdrojov úradu.</w:t>
      </w:r>
    </w:p>
    <w:p w14:paraId="68883BF2" w14:textId="77777777" w:rsidR="00762EC1" w:rsidRPr="00B32ECE" w:rsidRDefault="00762EC1" w:rsidP="00762EC1"/>
    <w:p w14:paraId="4D708FC0" w14:textId="77777777" w:rsidR="00762EC1" w:rsidRPr="00351823" w:rsidRDefault="00762EC1" w:rsidP="00762EC1">
      <w:pPr>
        <w:pStyle w:val="Instrukcia"/>
        <w:rPr>
          <w:i w:val="0"/>
          <w:iCs/>
          <w:color w:val="auto"/>
        </w:rPr>
      </w:pPr>
      <w:r w:rsidRPr="00351823">
        <w:rPr>
          <w:b/>
          <w:i w:val="0"/>
          <w:iCs/>
          <w:color w:val="auto"/>
        </w:rPr>
        <w:t xml:space="preserve">Riadiaci výbor (RV) </w:t>
      </w:r>
      <w:r w:rsidRPr="00351823">
        <w:rPr>
          <w:i w:val="0"/>
          <w:iCs/>
          <w:color w:val="auto"/>
        </w:rPr>
        <w:t>minimálne v nasledovnom zložení:</w:t>
      </w:r>
    </w:p>
    <w:p w14:paraId="7247949C" w14:textId="77777777" w:rsidR="00762EC1" w:rsidRPr="00351823" w:rsidRDefault="00762EC1" w:rsidP="00762EC1">
      <w:pPr>
        <w:pStyle w:val="InstrukciaZoznam"/>
        <w:rPr>
          <w:i w:val="0"/>
          <w:iCs/>
          <w:color w:val="auto"/>
        </w:rPr>
      </w:pPr>
      <w:r w:rsidRPr="00351823">
        <w:rPr>
          <w:i w:val="0"/>
          <w:iCs/>
          <w:color w:val="auto"/>
        </w:rPr>
        <w:t>Predseda RV</w:t>
      </w:r>
    </w:p>
    <w:p w14:paraId="3F1D1909" w14:textId="77777777" w:rsidR="00762EC1" w:rsidRPr="00351823" w:rsidRDefault="00762EC1" w:rsidP="00762EC1">
      <w:pPr>
        <w:pStyle w:val="InstrukciaZoznam"/>
        <w:rPr>
          <w:i w:val="0"/>
          <w:iCs/>
          <w:color w:val="auto"/>
        </w:rPr>
      </w:pPr>
      <w:r w:rsidRPr="00351823">
        <w:rPr>
          <w:i w:val="0"/>
          <w:iCs/>
          <w:color w:val="auto"/>
        </w:rPr>
        <w:t>Biznis vlastník</w:t>
      </w:r>
    </w:p>
    <w:p w14:paraId="5A564B8E" w14:textId="77777777" w:rsidR="00762EC1" w:rsidRPr="00351823" w:rsidRDefault="00762EC1" w:rsidP="00762EC1">
      <w:pPr>
        <w:pStyle w:val="InstrukciaZoznam"/>
        <w:rPr>
          <w:i w:val="0"/>
          <w:iCs/>
          <w:color w:val="auto"/>
        </w:rPr>
      </w:pPr>
      <w:r w:rsidRPr="00351823">
        <w:rPr>
          <w:i w:val="0"/>
          <w:iCs/>
          <w:color w:val="auto"/>
        </w:rPr>
        <w:t>Zástupca prevádzky</w:t>
      </w:r>
    </w:p>
    <w:p w14:paraId="3B9D65E5" w14:textId="77777777" w:rsidR="00762EC1" w:rsidRPr="00351823" w:rsidRDefault="00762EC1" w:rsidP="00762EC1">
      <w:pPr>
        <w:pStyle w:val="InstrukciaZoznam"/>
        <w:rPr>
          <w:i w:val="0"/>
          <w:iCs/>
          <w:color w:val="auto"/>
        </w:rPr>
      </w:pPr>
      <w:r w:rsidRPr="00351823">
        <w:rPr>
          <w:i w:val="0"/>
          <w:iCs/>
          <w:color w:val="auto"/>
        </w:rPr>
        <w:t>Projektový manažér realizátora projektu (Objednávateľa) (PM)</w:t>
      </w:r>
    </w:p>
    <w:p w14:paraId="205ADDD5" w14:textId="77777777" w:rsidR="00762EC1" w:rsidRPr="00DA231B" w:rsidRDefault="00762EC1" w:rsidP="00762EC1">
      <w:pPr>
        <w:pStyle w:val="InstrukciaZoznam"/>
        <w:numPr>
          <w:ilvl w:val="0"/>
          <w:numId w:val="0"/>
        </w:numPr>
        <w:rPr>
          <w:color w:val="A6A6A6"/>
        </w:rPr>
      </w:pPr>
    </w:p>
    <w:p w14:paraId="58FCED79" w14:textId="77777777" w:rsidR="00762EC1" w:rsidRPr="00351823" w:rsidRDefault="00762EC1" w:rsidP="00762EC1">
      <w:pPr>
        <w:pStyle w:val="Instrukcia"/>
        <w:rPr>
          <w:i w:val="0"/>
          <w:iCs/>
          <w:color w:val="auto"/>
        </w:rPr>
      </w:pPr>
      <w:r w:rsidRPr="00351823">
        <w:rPr>
          <w:b/>
          <w:i w:val="0"/>
          <w:iCs/>
          <w:color w:val="auto"/>
        </w:rPr>
        <w:t xml:space="preserve">Projektový tím projektu: </w:t>
      </w:r>
    </w:p>
    <w:p w14:paraId="7A2F2487" w14:textId="77777777" w:rsidR="00762EC1" w:rsidRPr="00351823" w:rsidRDefault="00762EC1" w:rsidP="00762EC1">
      <w:pPr>
        <w:pStyle w:val="InstrukciaZoznam"/>
        <w:rPr>
          <w:i w:val="0"/>
          <w:iCs/>
          <w:color w:val="auto"/>
        </w:rPr>
      </w:pPr>
      <w:r w:rsidRPr="00351823">
        <w:rPr>
          <w:i w:val="0"/>
          <w:iCs/>
          <w:color w:val="auto"/>
        </w:rPr>
        <w:t>IT analytik/architekt - biznis analytik/kľúčový používateľ</w:t>
      </w:r>
    </w:p>
    <w:p w14:paraId="7D994C9F" w14:textId="77777777" w:rsidR="00762EC1" w:rsidRPr="00351823" w:rsidRDefault="00762EC1" w:rsidP="00762EC1">
      <w:pPr>
        <w:pStyle w:val="InstrukciaZoznam"/>
        <w:rPr>
          <w:i w:val="0"/>
          <w:iCs/>
          <w:color w:val="auto"/>
        </w:rPr>
      </w:pPr>
      <w:r w:rsidRPr="00351823">
        <w:rPr>
          <w:i w:val="0"/>
          <w:iCs/>
          <w:color w:val="auto"/>
        </w:rPr>
        <w:t xml:space="preserve">manažér IT prevádzky </w:t>
      </w:r>
    </w:p>
    <w:p w14:paraId="7D1D5A15" w14:textId="77777777" w:rsidR="00762EC1" w:rsidRPr="00351823" w:rsidRDefault="00762EC1" w:rsidP="00762EC1">
      <w:pPr>
        <w:pStyle w:val="InstrukciaZoznam"/>
        <w:rPr>
          <w:i w:val="0"/>
          <w:iCs/>
          <w:color w:val="auto"/>
        </w:rPr>
      </w:pPr>
      <w:r w:rsidRPr="00351823">
        <w:rPr>
          <w:i w:val="0"/>
          <w:iCs/>
          <w:color w:val="auto"/>
        </w:rPr>
        <w:t xml:space="preserve">manažér kybernetickej a informačnej bezpečnosti </w:t>
      </w:r>
    </w:p>
    <w:p w14:paraId="6A15CE3D" w14:textId="77777777" w:rsidR="00762EC1" w:rsidRDefault="00762EC1" w:rsidP="00762EC1">
      <w:pPr>
        <w:pStyle w:val="InstrukciaZoznam"/>
        <w:numPr>
          <w:ilvl w:val="0"/>
          <w:numId w:val="0"/>
        </w:numPr>
        <w:ind w:left="720" w:hanging="360"/>
      </w:pPr>
    </w:p>
    <w:p w14:paraId="265C4BAE" w14:textId="06F52D94" w:rsidR="0010673F" w:rsidRPr="00CD71B5" w:rsidRDefault="00CF2C2C" w:rsidP="006F35A6">
      <w:pPr>
        <w:pStyle w:val="Nadpis1"/>
      </w:pPr>
      <w:r w:rsidRPr="00CD71B5">
        <w:t>LEGISLATÍVA</w:t>
      </w:r>
    </w:p>
    <w:p w14:paraId="6F28834F" w14:textId="77777777" w:rsidR="00762EC1" w:rsidRPr="00300AC3" w:rsidRDefault="00762EC1" w:rsidP="00762EC1">
      <w:pPr>
        <w:jc w:val="both"/>
        <w:rPr>
          <w:rFonts w:eastAsia="Tahoma" w:cs="Arial"/>
          <w:color w:val="000000" w:themeColor="text1"/>
        </w:rPr>
      </w:pPr>
      <w:r w:rsidRPr="00300AC3">
        <w:rPr>
          <w:rFonts w:eastAsia="Tahoma" w:cs="Arial"/>
          <w:color w:val="000000" w:themeColor="text1"/>
        </w:rPr>
        <w:t>Projekt nemá žiadny legislatívny dopad. Zmena bezpečnostnej architektúry nie je predmetom projektu. Predmetom projektu je dodržanie minimálne súčasnej bezpečnostnej úrovne a vysokej dostupnosti výmenou zariadení. Projekt je zároveň riešený v zmysle minimálne nasledujúcej legislatívy:</w:t>
      </w:r>
    </w:p>
    <w:p w14:paraId="004266B6" w14:textId="77777777" w:rsidR="00762EC1" w:rsidRPr="00300AC3" w:rsidRDefault="00762EC1" w:rsidP="00762EC1">
      <w:pPr>
        <w:rPr>
          <w:rFonts w:eastAsia="Tahoma" w:cs="Arial"/>
          <w:color w:val="000000" w:themeColor="text1"/>
        </w:rPr>
      </w:pPr>
    </w:p>
    <w:p w14:paraId="0E6B1515" w14:textId="58CACB77" w:rsidR="00762EC1" w:rsidRPr="000A0F43" w:rsidRDefault="00762EC1" w:rsidP="00F70792">
      <w:pPr>
        <w:pStyle w:val="Odsekzoznamu"/>
        <w:numPr>
          <w:ilvl w:val="0"/>
          <w:numId w:val="5"/>
        </w:numPr>
        <w:jc w:val="both"/>
        <w:rPr>
          <w:rFonts w:eastAsia="Tahoma" w:cs="Arial"/>
          <w:color w:val="000000" w:themeColor="text1"/>
        </w:rPr>
      </w:pPr>
      <w:r w:rsidRPr="000A0F43">
        <w:rPr>
          <w:rFonts w:eastAsia="Tahoma" w:cs="Arial"/>
          <w:color w:val="000000" w:themeColor="text1"/>
        </w:rPr>
        <w:t>Zákon č. 95/2019 Z. z. o informačných technológiách vo verejnej správe  </w:t>
      </w:r>
    </w:p>
    <w:p w14:paraId="3D148C9D" w14:textId="6237AB44" w:rsidR="00762EC1" w:rsidRPr="000A0F43" w:rsidRDefault="00762EC1" w:rsidP="00F70792">
      <w:pPr>
        <w:pStyle w:val="Odsekzoznamu"/>
        <w:numPr>
          <w:ilvl w:val="0"/>
          <w:numId w:val="5"/>
        </w:numPr>
        <w:jc w:val="both"/>
        <w:rPr>
          <w:rFonts w:eastAsia="Tahoma" w:cs="Arial"/>
          <w:color w:val="000000" w:themeColor="text1"/>
        </w:rPr>
      </w:pPr>
      <w:r w:rsidRPr="000A0F43">
        <w:rPr>
          <w:rFonts w:eastAsia="Tahoma" w:cs="Arial"/>
          <w:color w:val="000000" w:themeColor="text1"/>
        </w:rPr>
        <w:t>vyhláška Úradu podpredsedu vlády Slovenskej republiky pre investície a informatizáciu č. 78/2020 Z. z. o štandardoch pre informačné technológie verejnej správy</w:t>
      </w:r>
    </w:p>
    <w:p w14:paraId="58633DE7" w14:textId="58B22410" w:rsidR="00762EC1" w:rsidRPr="000A0F43" w:rsidRDefault="00762EC1" w:rsidP="00F70792">
      <w:pPr>
        <w:pStyle w:val="Odsekzoznamu"/>
        <w:numPr>
          <w:ilvl w:val="0"/>
          <w:numId w:val="5"/>
        </w:numPr>
        <w:jc w:val="both"/>
        <w:rPr>
          <w:rFonts w:eastAsia="Tahoma" w:cs="Arial"/>
          <w:color w:val="000000" w:themeColor="text1"/>
        </w:rPr>
      </w:pPr>
      <w:r w:rsidRPr="000A0F43">
        <w:rPr>
          <w:rFonts w:eastAsia="Tahoma" w:cs="Arial"/>
          <w:color w:val="000000" w:themeColor="text1"/>
        </w:rPr>
        <w:t>Zákon č. 343/2015 Z. z. o verejnom obstarávaní a o zmene a doplnení niektorých zákonov v znení neskorších predpisov</w:t>
      </w:r>
    </w:p>
    <w:p w14:paraId="724AB549" w14:textId="0FD81E71" w:rsidR="00762EC1" w:rsidRPr="000A0F43" w:rsidRDefault="00762EC1" w:rsidP="00F70792">
      <w:pPr>
        <w:pStyle w:val="Odsekzoznamu"/>
        <w:numPr>
          <w:ilvl w:val="0"/>
          <w:numId w:val="5"/>
        </w:numPr>
        <w:jc w:val="both"/>
        <w:rPr>
          <w:rFonts w:eastAsia="Tahoma" w:cs="Arial"/>
          <w:color w:val="000000" w:themeColor="text1"/>
        </w:rPr>
      </w:pPr>
      <w:r w:rsidRPr="000A0F43">
        <w:rPr>
          <w:rFonts w:eastAsia="Tahoma" w:cs="Arial"/>
          <w:color w:val="000000" w:themeColor="text1"/>
        </w:rPr>
        <w:t>Zákon č. 357/2015 Z. z. o finančnej kontrole a audite a o zmene a doplnení niektorých zákonov v znení neskorších predpisov</w:t>
      </w:r>
    </w:p>
    <w:p w14:paraId="3719A0B7" w14:textId="49BC8D43" w:rsidR="00762EC1" w:rsidRPr="000A0F43" w:rsidRDefault="00762EC1" w:rsidP="00F70792">
      <w:pPr>
        <w:pStyle w:val="Odsekzoznamu"/>
        <w:numPr>
          <w:ilvl w:val="0"/>
          <w:numId w:val="5"/>
        </w:numPr>
        <w:jc w:val="both"/>
        <w:rPr>
          <w:rFonts w:eastAsia="Tahoma" w:cs="Arial"/>
          <w:color w:val="000000" w:themeColor="text1"/>
        </w:rPr>
      </w:pPr>
      <w:r w:rsidRPr="000A0F43">
        <w:rPr>
          <w:rFonts w:eastAsia="Tahoma" w:cs="Arial"/>
          <w:color w:val="000000" w:themeColor="text1"/>
        </w:rPr>
        <w:t>Zákon č. 10/1996 Z. z. o kontrole v štátnej správe v znení neskorších predpisov</w:t>
      </w:r>
    </w:p>
    <w:p w14:paraId="6D37553C" w14:textId="33F2E71E" w:rsidR="00762EC1" w:rsidRPr="000A0F43" w:rsidRDefault="00762EC1" w:rsidP="00F70792">
      <w:pPr>
        <w:pStyle w:val="Odsekzoznamu"/>
        <w:numPr>
          <w:ilvl w:val="0"/>
          <w:numId w:val="5"/>
        </w:numPr>
        <w:jc w:val="both"/>
        <w:rPr>
          <w:rFonts w:eastAsia="Tahoma" w:cs="Arial"/>
          <w:color w:val="000000" w:themeColor="text1"/>
        </w:rPr>
      </w:pPr>
      <w:r w:rsidRPr="000A0F43">
        <w:rPr>
          <w:rFonts w:eastAsia="Tahoma" w:cs="Arial"/>
          <w:color w:val="000000" w:themeColor="text1"/>
        </w:rPr>
        <w:t>Zákon č. 78/2020 Z. z. o štandardoch pre informačné technológie verejnej správy</w:t>
      </w:r>
    </w:p>
    <w:p w14:paraId="7ECDC6F2" w14:textId="6F2F64DD" w:rsidR="00762EC1" w:rsidRPr="000A0F43" w:rsidRDefault="00762EC1" w:rsidP="00F70792">
      <w:pPr>
        <w:pStyle w:val="Odsekzoznamu"/>
        <w:numPr>
          <w:ilvl w:val="0"/>
          <w:numId w:val="5"/>
        </w:numPr>
        <w:jc w:val="both"/>
        <w:rPr>
          <w:rFonts w:eastAsia="Tahoma" w:cs="Arial"/>
          <w:color w:val="000000" w:themeColor="text1"/>
        </w:rPr>
      </w:pPr>
      <w:r w:rsidRPr="000A0F43">
        <w:rPr>
          <w:rFonts w:eastAsia="Tahoma" w:cs="Arial"/>
          <w:color w:val="000000" w:themeColor="text1"/>
        </w:rPr>
        <w:t>Zákon č. 211/2000 Z. z. o slobodnom prístupe k informáciám (zákon o slobode informácií)</w:t>
      </w:r>
    </w:p>
    <w:p w14:paraId="37561E56" w14:textId="59A600B5" w:rsidR="00762EC1" w:rsidRPr="000A0F43" w:rsidRDefault="00762EC1" w:rsidP="00F70792">
      <w:pPr>
        <w:pStyle w:val="Odsekzoznamu"/>
        <w:numPr>
          <w:ilvl w:val="0"/>
          <w:numId w:val="5"/>
        </w:numPr>
        <w:jc w:val="both"/>
        <w:rPr>
          <w:rFonts w:eastAsia="Tahoma" w:cs="Arial"/>
          <w:color w:val="000000" w:themeColor="text1"/>
        </w:rPr>
      </w:pPr>
      <w:r w:rsidRPr="000A0F43">
        <w:rPr>
          <w:rFonts w:eastAsia="Tahoma" w:cs="Arial"/>
          <w:color w:val="000000" w:themeColor="text1"/>
        </w:rPr>
        <w:t>Zákon č. 177/2018 Z. z. o niektorých opatreniach na znižovanie administratívnej záťaže využívaním informačných systémov verejnej správy</w:t>
      </w:r>
    </w:p>
    <w:p w14:paraId="7DD69CC9" w14:textId="25927876" w:rsidR="00762EC1" w:rsidRPr="000A0F43" w:rsidRDefault="00762EC1" w:rsidP="00F70792">
      <w:pPr>
        <w:pStyle w:val="Odsekzoznamu"/>
        <w:numPr>
          <w:ilvl w:val="0"/>
          <w:numId w:val="5"/>
        </w:numPr>
        <w:jc w:val="both"/>
        <w:rPr>
          <w:rFonts w:eastAsia="Tahoma" w:cs="Arial"/>
          <w:color w:val="000000" w:themeColor="text1"/>
        </w:rPr>
      </w:pPr>
      <w:r w:rsidRPr="000A0F43">
        <w:rPr>
          <w:rFonts w:eastAsia="Tahoma" w:cs="Arial"/>
          <w:color w:val="000000" w:themeColor="text1"/>
        </w:rPr>
        <w:t>Zákon č.69/2018 Z. z. o kybernetickej bezpečnosti</w:t>
      </w:r>
    </w:p>
    <w:p w14:paraId="2D49B92A" w14:textId="54FADB9F" w:rsidR="00762EC1" w:rsidRPr="000A0F43" w:rsidRDefault="00762EC1" w:rsidP="00F70792">
      <w:pPr>
        <w:pStyle w:val="Odsekzoznamu"/>
        <w:numPr>
          <w:ilvl w:val="0"/>
          <w:numId w:val="5"/>
        </w:numPr>
        <w:jc w:val="both"/>
        <w:rPr>
          <w:rFonts w:eastAsia="Tahoma" w:cs="Arial"/>
          <w:color w:val="000000" w:themeColor="text1"/>
        </w:rPr>
      </w:pPr>
      <w:r w:rsidRPr="000A0F43">
        <w:rPr>
          <w:rFonts w:eastAsia="Tahoma" w:cs="Arial"/>
          <w:color w:val="000000" w:themeColor="text1"/>
        </w:rPr>
        <w:t>Vyhláška č.401/2023 Z. z. o riadení projektov</w:t>
      </w:r>
    </w:p>
    <w:p w14:paraId="00515AB3" w14:textId="2AC97050" w:rsidR="00762EC1" w:rsidRPr="000A0F43" w:rsidRDefault="00762EC1" w:rsidP="00F70792">
      <w:pPr>
        <w:pStyle w:val="Odsekzoznamu"/>
        <w:numPr>
          <w:ilvl w:val="0"/>
          <w:numId w:val="5"/>
        </w:numPr>
        <w:jc w:val="both"/>
        <w:rPr>
          <w:rFonts w:eastAsia="Tahoma" w:cs="Arial"/>
          <w:color w:val="000000" w:themeColor="text1"/>
        </w:rPr>
      </w:pPr>
      <w:r w:rsidRPr="000A0F43">
        <w:rPr>
          <w:rFonts w:eastAsia="Tahoma" w:cs="Arial"/>
          <w:color w:val="000000" w:themeColor="text1"/>
        </w:rPr>
        <w:t>Vyhláška Úradu podpredsedu vlády Slovenskej republiky pre investície a informatizáciu č. 179/2020 Z. z., ktorou sa ustanovuje spôsob kategorizácie a obsah bezpečnostných opatrení informačných technológií verejnej správy</w:t>
      </w:r>
    </w:p>
    <w:p w14:paraId="4C1141B8" w14:textId="32634509" w:rsidR="00762EC1" w:rsidRPr="000A0F43" w:rsidRDefault="00762EC1" w:rsidP="00F70792">
      <w:pPr>
        <w:pStyle w:val="Odsekzoznamu"/>
        <w:numPr>
          <w:ilvl w:val="0"/>
          <w:numId w:val="5"/>
        </w:numPr>
        <w:jc w:val="both"/>
        <w:rPr>
          <w:rFonts w:eastAsia="Tahoma" w:cs="Arial"/>
          <w:color w:val="000000" w:themeColor="text1"/>
        </w:rPr>
      </w:pPr>
      <w:r w:rsidRPr="000A0F43">
        <w:rPr>
          <w:rFonts w:eastAsia="Tahoma" w:cs="Arial"/>
          <w:color w:val="000000" w:themeColor="text1"/>
        </w:rPr>
        <w:t>Vyhláška Úradu na ochranu osobných údajov Slovenskej republiky č. 158/2018 Z. z. o postupe pri posudzovaní vplyvu na ochranu osobných údajov</w:t>
      </w:r>
    </w:p>
    <w:p w14:paraId="4D130EA1" w14:textId="0F80F262" w:rsidR="00762EC1" w:rsidRPr="000A0F43" w:rsidRDefault="00762EC1" w:rsidP="00F70792">
      <w:pPr>
        <w:pStyle w:val="Odsekzoznamu"/>
        <w:numPr>
          <w:ilvl w:val="0"/>
          <w:numId w:val="5"/>
        </w:numPr>
        <w:jc w:val="both"/>
        <w:rPr>
          <w:rFonts w:eastAsia="Arial Narrow" w:cs="Arial"/>
          <w:color w:val="000000" w:themeColor="text1"/>
        </w:rPr>
      </w:pPr>
      <w:r w:rsidRPr="000A0F43">
        <w:rPr>
          <w:rFonts w:eastAsia="Tahoma" w:cs="Arial"/>
          <w:color w:val="000000" w:themeColor="text1"/>
        </w:rPr>
        <w:t>Nariadenie Európskeho parlamentu a Rady (EÚ) 2016/679 z 27. apríla 2016 o ochrane fyzických osôb pri spracúvaní osobných údajov a o voľnom pohybe takýchto údajov, ktorým sa zrušuje smernica 95/46/ES (všeobecné nariadenie o ochrane údajov)</w:t>
      </w:r>
    </w:p>
    <w:p w14:paraId="2B3250B8" w14:textId="0E11BF32" w:rsidR="00084F6C" w:rsidRPr="00CD71B5" w:rsidRDefault="00084F6C" w:rsidP="006F35A6">
      <w:pPr>
        <w:pStyle w:val="Nadpis1"/>
      </w:pPr>
      <w:r w:rsidRPr="00CD71B5">
        <w:t>ARCHITEKTÚRA RIEŠENIA PROJEKTU</w:t>
      </w:r>
    </w:p>
    <w:p w14:paraId="32E9CE16" w14:textId="77777777" w:rsidR="00CD4C93" w:rsidRPr="00CD71B5" w:rsidRDefault="00CD4C93" w:rsidP="002576BF"/>
    <w:p w14:paraId="2801E6B3" w14:textId="4E7EF510" w:rsidR="00DD16C1" w:rsidRPr="00CD71B5" w:rsidRDefault="00DD16C1" w:rsidP="000475A7">
      <w:pPr>
        <w:pStyle w:val="Nadpis2"/>
      </w:pPr>
      <w:bookmarkStart w:id="134" w:name="_Toc521508979"/>
      <w:bookmarkStart w:id="135" w:name="_Toc47815698"/>
      <w:bookmarkStart w:id="136" w:name="_Toc1580551965"/>
      <w:bookmarkStart w:id="137" w:name="_Toc248627913"/>
      <w:bookmarkStart w:id="138" w:name="_Toc1200979875"/>
      <w:bookmarkStart w:id="139" w:name="_Toc577492669"/>
      <w:bookmarkStart w:id="140" w:name="_Toc1675606855"/>
      <w:bookmarkStart w:id="141" w:name="_Toc1315070395"/>
      <w:bookmarkStart w:id="142" w:name="_Toc1633501589"/>
      <w:bookmarkStart w:id="143" w:name="_Toc1296717251"/>
      <w:bookmarkStart w:id="144" w:name="_Toc1609225226"/>
      <w:bookmarkStart w:id="145" w:name="_Toc1466175488"/>
      <w:bookmarkStart w:id="146" w:name="_Toc1793724252"/>
      <w:bookmarkStart w:id="147" w:name="_Toc152607315"/>
      <w:r w:rsidRPr="00CD71B5">
        <w:t xml:space="preserve">Stanovenie alternatív </w:t>
      </w:r>
      <w:r w:rsidR="000315C6" w:rsidRPr="00CD71B5">
        <w:t xml:space="preserve">architektúry </w:t>
      </w:r>
      <w:r w:rsidRPr="00CD71B5">
        <w:t>riešenia</w:t>
      </w:r>
    </w:p>
    <w:p w14:paraId="30719839" w14:textId="77777777" w:rsidR="00DD16C1" w:rsidRPr="00CD71B5" w:rsidRDefault="00DD16C1" w:rsidP="00DD16C1"/>
    <w:p w14:paraId="2D82B82C" w14:textId="532AB22A" w:rsidR="008545E7" w:rsidRDefault="70BE05D4" w:rsidP="006F35A6">
      <w:pPr>
        <w:pStyle w:val="Nadpis3"/>
      </w:pPr>
      <w:r w:rsidRPr="00CD71B5">
        <w:t xml:space="preserve">Stanovenie alternatív </w:t>
      </w:r>
      <w:r w:rsidR="000807BD" w:rsidRPr="00CD71B5">
        <w:t>v</w:t>
      </w:r>
      <w:r w:rsidR="00221FD8" w:rsidRPr="00CD71B5">
        <w:t xml:space="preserve"> </w:t>
      </w:r>
      <w:r w:rsidRPr="00CD71B5">
        <w:t>biznisovej vrstv</w:t>
      </w:r>
      <w:r w:rsidR="000807BD" w:rsidRPr="00CD71B5">
        <w:t>e</w:t>
      </w:r>
      <w:r w:rsidRPr="00CD71B5">
        <w:t xml:space="preserve"> architektúry</w:t>
      </w:r>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p>
    <w:p w14:paraId="71812D06" w14:textId="4F0E870A" w:rsidR="002937B2" w:rsidRPr="002937B2" w:rsidRDefault="002937B2" w:rsidP="000A0F43">
      <w:r w:rsidRPr="0099664C">
        <w:rPr>
          <w:rFonts w:eastAsia="Tahoma" w:cs="Arial"/>
          <w:color w:val="000000" w:themeColor="text1"/>
        </w:rPr>
        <w:t>Vzhľadom na skutočnosť, že projekt adresuje infraštruktúrnu požiadavku</w:t>
      </w:r>
      <w:r>
        <w:rPr>
          <w:rFonts w:eastAsia="Tahoma" w:cs="Arial"/>
          <w:color w:val="000000" w:themeColor="text1"/>
        </w:rPr>
        <w:t>, ktorá je pre ÚOOU kritická,</w:t>
      </w:r>
      <w:r w:rsidRPr="0099664C">
        <w:rPr>
          <w:rFonts w:eastAsia="Tahoma" w:cs="Arial"/>
          <w:color w:val="000000" w:themeColor="text1"/>
        </w:rPr>
        <w:t xml:space="preserve"> primárne prostredníctvom obstarania hardvéru a softvéru, nebola aplikovaná štandardná metodika definovania alternatív odvodených z biznisovej vrstvy architektúry. Namiesto toho bol zvolený cielený prístup zameraný na vyhodnotenie technických riešení súčasného stavu. Na základe detailnej analýzy problému a rozsahu definovaného v schválenom projektovom zámere boli preto formulované a porovnávané dve konkrétne technologické alternatívy. Tieto varianty predstavovali dva odlišné prístupy k riešeniu identifikovaných potrieb a nedostatkov. Po dôkladnom multikriteriálnom posúdení bola ako najefektívnejšia zvolená Alternatíva č. 2. Toto rozhodnutie bolo podložené faktom, že vybraná alternatíva najkomplexnejšie pokrýva všetky špecifikované procesné a funkčné požiadavky projektu</w:t>
      </w:r>
    </w:p>
    <w:p w14:paraId="498648E1" w14:textId="6A852EEE" w:rsidR="00262358" w:rsidRDefault="00262358" w:rsidP="00422BFC">
      <w:pPr>
        <w:keepNext/>
        <w:jc w:val="center"/>
      </w:pPr>
    </w:p>
    <w:p w14:paraId="2E0C776E" w14:textId="5F7D061D" w:rsidR="002937B2" w:rsidRDefault="002937B2" w:rsidP="00422BFC">
      <w:pPr>
        <w:keepNext/>
        <w:jc w:val="center"/>
      </w:pPr>
      <w:r w:rsidRPr="00300AC3">
        <w:rPr>
          <w:rFonts w:cs="Arial"/>
          <w:i/>
          <w:noProof/>
          <w:color w:val="808080"/>
          <w:szCs w:val="16"/>
          <w:lang w:eastAsia="sk-SK"/>
        </w:rPr>
        <w:drawing>
          <wp:inline distT="0" distB="0" distL="0" distR="0" wp14:anchorId="5A606FE2" wp14:editId="40B119C7">
            <wp:extent cx="5614575" cy="1948180"/>
            <wp:effectExtent l="0" t="0" r="24765" b="0"/>
            <wp:docPr id="84" name="Diagram 5"/>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14:paraId="1FB3CE20" w14:textId="77777777" w:rsidR="002937B2" w:rsidRPr="00CD71B5" w:rsidRDefault="002937B2" w:rsidP="00422BFC">
      <w:pPr>
        <w:keepNext/>
        <w:jc w:val="center"/>
      </w:pPr>
    </w:p>
    <w:p w14:paraId="53809761" w14:textId="7AF221D4" w:rsidR="008545E7" w:rsidRDefault="00262358" w:rsidP="00262358">
      <w:pPr>
        <w:pStyle w:val="Popis"/>
        <w:jc w:val="center"/>
      </w:pPr>
      <w:r w:rsidRPr="00CD71B5">
        <w:t xml:space="preserve">Obrázok </w:t>
      </w:r>
      <w:fldSimple w:instr=" SEQ Obrázok \* ARABIC ">
        <w:r w:rsidR="004D5323">
          <w:rPr>
            <w:noProof/>
          </w:rPr>
          <w:t>5</w:t>
        </w:r>
      </w:fldSimple>
      <w:r w:rsidRPr="00CD71B5">
        <w:t xml:space="preserve"> Znázornenie alternatív riešenia v biznis vrstve architektúry</w:t>
      </w:r>
    </w:p>
    <w:p w14:paraId="25F90BA6" w14:textId="77777777" w:rsidR="002937B2" w:rsidRDefault="002937B2" w:rsidP="002937B2"/>
    <w:p w14:paraId="4E07F888" w14:textId="77777777" w:rsidR="002937B2" w:rsidRPr="00871D73" w:rsidRDefault="002937B2" w:rsidP="002937B2">
      <w:pPr>
        <w:rPr>
          <w:rFonts w:eastAsia="Tahoma" w:cs="Arial"/>
        </w:rPr>
      </w:pPr>
      <w:r w:rsidRPr="00871D73">
        <w:rPr>
          <w:rFonts w:eastAsia="Tahoma" w:cs="Arial"/>
        </w:rPr>
        <w:t>Proces výberu strategických alternatív je realizovaný na úrovni biznisovej vrstvy architektúry s využitím metódy multikriteriálnej analýzy (MCA). Hodnotiace kritériá pre túto analýzu sú formulované na základe analytickej kapitoly "Motivácia", ktorá syntetizuje ciele zainteresovaných strán (stakeholderov), ich špecifické požiadavky a identifikované obmedzenia relevantné pre dosiahnutie týchto cieľov. V rámci MCA môžu byť špecifické kritériá definované ako esenciálne vylučovacie (tzv. KO - Knock-Out) kritériá.</w:t>
      </w:r>
    </w:p>
    <w:p w14:paraId="22D65BCA" w14:textId="77777777" w:rsidR="002937B2" w:rsidRDefault="002937B2" w:rsidP="002937B2">
      <w:pPr>
        <w:rPr>
          <w:rFonts w:eastAsia="Tahoma" w:cs="Arial"/>
        </w:rPr>
      </w:pPr>
      <w:r w:rsidRPr="00871D73">
        <w:rPr>
          <w:rFonts w:eastAsia="Tahoma" w:cs="Arial"/>
        </w:rPr>
        <w:t>Tieto KO kritériá reprezentujú fundamentálne biznisové požiadavky, ktoré sú považované za absolútne nevyhnutné pre úspešné riešenie identifikovaného problému, a preto musia byť bezvýhradne splnené každou akceptovateľnou alternatívou. Akákoľvek alternatíva, ktorá nespĺňa čo i len jedno definované KO kritérium, je automaticky vyradená z ďalšieho procesu hodnotenia. Je pritom kľúčové zdôrazniť, že KO kritériá musia zachovávať striktnú technologickú neutralitu a nesmú implicitne ani explicitne preferovať žiadnu konkrétnu formu technologickej implementácie.</w:t>
      </w:r>
    </w:p>
    <w:p w14:paraId="28C602BD" w14:textId="77777777" w:rsidR="002937B2" w:rsidRDefault="002937B2" w:rsidP="002937B2">
      <w:pPr>
        <w:rPr>
          <w:rFonts w:eastAsia="Tahoma" w:cs="Arial"/>
        </w:rPr>
      </w:pPr>
    </w:p>
    <w:tbl>
      <w:tblPr>
        <w:tblW w:w="0" w:type="auto"/>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ook w:val="04A0" w:firstRow="1" w:lastRow="0" w:firstColumn="1" w:lastColumn="0" w:noHBand="0" w:noVBand="1"/>
      </w:tblPr>
      <w:tblGrid>
        <w:gridCol w:w="1253"/>
        <w:gridCol w:w="1788"/>
        <w:gridCol w:w="1473"/>
        <w:gridCol w:w="1589"/>
        <w:gridCol w:w="1589"/>
        <w:gridCol w:w="1589"/>
      </w:tblGrid>
      <w:tr w:rsidR="002937B2" w:rsidRPr="00300AC3" w14:paraId="7156E727" w14:textId="77777777" w:rsidTr="00A55BC8">
        <w:tc>
          <w:tcPr>
            <w:tcW w:w="1253" w:type="dxa"/>
            <w:shd w:val="clear" w:color="auto" w:fill="E7E6E6"/>
            <w:vAlign w:val="center"/>
          </w:tcPr>
          <w:p w14:paraId="18119CC3" w14:textId="77777777" w:rsidR="002937B2" w:rsidRPr="00300AC3" w:rsidRDefault="002937B2" w:rsidP="00A55BC8">
            <w:pPr>
              <w:jc w:val="center"/>
              <w:rPr>
                <w:rFonts w:cs="Arial"/>
                <w:b/>
                <w:i/>
                <w:color w:val="808080"/>
                <w:szCs w:val="16"/>
              </w:rPr>
            </w:pPr>
          </w:p>
        </w:tc>
        <w:tc>
          <w:tcPr>
            <w:tcW w:w="1788" w:type="dxa"/>
            <w:shd w:val="clear" w:color="auto" w:fill="E7E6E6"/>
            <w:vAlign w:val="center"/>
          </w:tcPr>
          <w:p w14:paraId="76B7946B" w14:textId="77777777" w:rsidR="002937B2" w:rsidRPr="00300AC3" w:rsidRDefault="002937B2" w:rsidP="00A55BC8">
            <w:pPr>
              <w:pStyle w:val="HlavikaTabuky"/>
              <w:jc w:val="center"/>
              <w:rPr>
                <w:rFonts w:ascii="Arial" w:hAnsi="Arial" w:cs="Arial"/>
              </w:rPr>
            </w:pPr>
            <w:r w:rsidRPr="00300AC3">
              <w:rPr>
                <w:rFonts w:ascii="Arial" w:hAnsi="Arial" w:cs="Arial"/>
              </w:rPr>
              <w:t>KRITÉRIUM</w:t>
            </w:r>
          </w:p>
        </w:tc>
        <w:tc>
          <w:tcPr>
            <w:tcW w:w="1434" w:type="dxa"/>
            <w:shd w:val="clear" w:color="auto" w:fill="E7E6E6"/>
            <w:vAlign w:val="center"/>
          </w:tcPr>
          <w:p w14:paraId="7BC5B3D2" w14:textId="77777777" w:rsidR="002937B2" w:rsidRPr="00300AC3" w:rsidRDefault="002937B2" w:rsidP="00A55BC8">
            <w:pPr>
              <w:pStyle w:val="HlavikaTabuky"/>
              <w:jc w:val="center"/>
              <w:rPr>
                <w:rFonts w:ascii="Arial" w:hAnsi="Arial" w:cs="Arial"/>
              </w:rPr>
            </w:pPr>
            <w:r w:rsidRPr="00300AC3">
              <w:rPr>
                <w:rFonts w:ascii="Arial" w:hAnsi="Arial" w:cs="Arial"/>
              </w:rPr>
              <w:t>ZDÔVODNENIE KRIÉRIA</w:t>
            </w:r>
          </w:p>
        </w:tc>
        <w:tc>
          <w:tcPr>
            <w:tcW w:w="1589" w:type="dxa"/>
            <w:shd w:val="clear" w:color="auto" w:fill="E7E6E6"/>
            <w:vAlign w:val="center"/>
          </w:tcPr>
          <w:p w14:paraId="6A906F4E" w14:textId="77777777" w:rsidR="002937B2" w:rsidRPr="00300AC3" w:rsidRDefault="002937B2" w:rsidP="00A55BC8">
            <w:pPr>
              <w:pStyle w:val="HlavikaTabuky"/>
              <w:jc w:val="center"/>
              <w:rPr>
                <w:rFonts w:ascii="Arial" w:hAnsi="Arial" w:cs="Arial"/>
              </w:rPr>
            </w:pPr>
            <w:r w:rsidRPr="00300AC3">
              <w:rPr>
                <w:rFonts w:ascii="Arial" w:hAnsi="Arial" w:cs="Arial"/>
              </w:rPr>
              <w:t>Občan/ Podnikateľ</w:t>
            </w:r>
          </w:p>
        </w:tc>
        <w:tc>
          <w:tcPr>
            <w:tcW w:w="1589" w:type="dxa"/>
            <w:shd w:val="clear" w:color="auto" w:fill="E7E6E6"/>
            <w:vAlign w:val="center"/>
          </w:tcPr>
          <w:p w14:paraId="420AF274" w14:textId="77777777" w:rsidR="002937B2" w:rsidRPr="00300AC3" w:rsidRDefault="002937B2" w:rsidP="00A55BC8">
            <w:pPr>
              <w:pStyle w:val="HlavikaTabuky"/>
              <w:jc w:val="center"/>
              <w:rPr>
                <w:rFonts w:ascii="Arial" w:hAnsi="Arial" w:cs="Arial"/>
              </w:rPr>
            </w:pPr>
            <w:r>
              <w:rPr>
                <w:rFonts w:ascii="Arial" w:hAnsi="Arial" w:cs="Arial"/>
              </w:rPr>
              <w:t>Zamestnanec</w:t>
            </w:r>
          </w:p>
        </w:tc>
        <w:tc>
          <w:tcPr>
            <w:tcW w:w="1589" w:type="dxa"/>
            <w:shd w:val="clear" w:color="auto" w:fill="E7E6E6"/>
            <w:vAlign w:val="center"/>
          </w:tcPr>
          <w:p w14:paraId="3904344B" w14:textId="77777777" w:rsidR="002937B2" w:rsidRPr="00300AC3" w:rsidRDefault="002937B2" w:rsidP="00A55BC8">
            <w:pPr>
              <w:pStyle w:val="HlavikaTabuky"/>
              <w:jc w:val="center"/>
              <w:rPr>
                <w:rFonts w:ascii="Arial" w:hAnsi="Arial" w:cs="Arial"/>
              </w:rPr>
            </w:pPr>
            <w:r>
              <w:rPr>
                <w:rFonts w:ascii="Arial" w:hAnsi="Arial" w:cs="Arial"/>
              </w:rPr>
              <w:t>ÚOOU</w:t>
            </w:r>
          </w:p>
        </w:tc>
      </w:tr>
      <w:tr w:rsidR="002937B2" w:rsidRPr="00300AC3" w14:paraId="68BB9653" w14:textId="77777777" w:rsidTr="00A55BC8">
        <w:tc>
          <w:tcPr>
            <w:tcW w:w="1253" w:type="dxa"/>
            <w:vMerge w:val="restart"/>
            <w:shd w:val="clear" w:color="auto" w:fill="E7E6E6"/>
            <w:vAlign w:val="center"/>
          </w:tcPr>
          <w:p w14:paraId="2DEEAF11" w14:textId="77777777" w:rsidR="002937B2" w:rsidRPr="00300AC3" w:rsidRDefault="002937B2" w:rsidP="00A55BC8">
            <w:pPr>
              <w:jc w:val="both"/>
              <w:rPr>
                <w:rFonts w:cs="Arial"/>
              </w:rPr>
            </w:pPr>
            <w:r w:rsidRPr="00300AC3">
              <w:rPr>
                <w:rFonts w:cs="Arial"/>
              </w:rPr>
              <w:t>BIZNIS VRSTVA</w:t>
            </w:r>
          </w:p>
          <w:p w14:paraId="38BEE83B" w14:textId="77777777" w:rsidR="002937B2" w:rsidRPr="00300AC3" w:rsidRDefault="002937B2" w:rsidP="00A55BC8">
            <w:pPr>
              <w:jc w:val="both"/>
              <w:rPr>
                <w:rFonts w:cs="Arial"/>
                <w:i/>
              </w:rPr>
            </w:pPr>
          </w:p>
        </w:tc>
        <w:tc>
          <w:tcPr>
            <w:tcW w:w="1788" w:type="dxa"/>
            <w:shd w:val="clear" w:color="auto" w:fill="E7E6E6"/>
            <w:vAlign w:val="center"/>
          </w:tcPr>
          <w:p w14:paraId="0EDFFD19" w14:textId="77777777" w:rsidR="002937B2" w:rsidRPr="00300AC3" w:rsidRDefault="002937B2" w:rsidP="00A55BC8">
            <w:pPr>
              <w:jc w:val="both"/>
              <w:rPr>
                <w:rFonts w:cs="Arial"/>
              </w:rPr>
            </w:pPr>
            <w:r w:rsidRPr="00300AC3">
              <w:rPr>
                <w:rFonts w:cs="Arial"/>
              </w:rPr>
              <w:t>Kritérium A (KO)</w:t>
            </w:r>
          </w:p>
          <w:p w14:paraId="41FD5D82" w14:textId="77777777" w:rsidR="002937B2" w:rsidRPr="00300AC3" w:rsidRDefault="002937B2" w:rsidP="00A55BC8">
            <w:pPr>
              <w:jc w:val="both"/>
              <w:rPr>
                <w:rFonts w:cs="Arial"/>
              </w:rPr>
            </w:pPr>
            <w:r w:rsidRPr="00871D73">
              <w:rPr>
                <w:rFonts w:cs="Arial"/>
              </w:rPr>
              <w:t>Preukázateľná ochrana záloh pred zašifrovaním (ransomware).</w:t>
            </w:r>
          </w:p>
        </w:tc>
        <w:tc>
          <w:tcPr>
            <w:tcW w:w="1434" w:type="dxa"/>
            <w:shd w:val="clear" w:color="auto" w:fill="auto"/>
            <w:vAlign w:val="center"/>
          </w:tcPr>
          <w:p w14:paraId="2FF90B43" w14:textId="77777777" w:rsidR="002937B2" w:rsidRPr="00300AC3" w:rsidRDefault="002937B2" w:rsidP="00A55BC8">
            <w:pPr>
              <w:rPr>
                <w:rFonts w:cs="Arial"/>
              </w:rPr>
            </w:pPr>
            <w:r w:rsidRPr="00871D73">
              <w:rPr>
                <w:rFonts w:cs="Arial"/>
              </w:rPr>
              <w:t>Kľúčová požiadavka projektu kvôli aktuálnym hrozbám.</w:t>
            </w:r>
          </w:p>
        </w:tc>
        <w:tc>
          <w:tcPr>
            <w:tcW w:w="1589" w:type="dxa"/>
            <w:shd w:val="clear" w:color="auto" w:fill="auto"/>
            <w:vAlign w:val="center"/>
          </w:tcPr>
          <w:p w14:paraId="0031C450" w14:textId="77777777" w:rsidR="002937B2" w:rsidRPr="00300AC3" w:rsidRDefault="002937B2" w:rsidP="00A55BC8">
            <w:pPr>
              <w:jc w:val="center"/>
              <w:rPr>
                <w:rFonts w:cs="Arial"/>
              </w:rPr>
            </w:pPr>
            <w:r w:rsidRPr="00300AC3">
              <w:rPr>
                <w:rFonts w:cs="Arial"/>
              </w:rPr>
              <w:t>X</w:t>
            </w:r>
          </w:p>
        </w:tc>
        <w:tc>
          <w:tcPr>
            <w:tcW w:w="1589" w:type="dxa"/>
            <w:shd w:val="clear" w:color="auto" w:fill="auto"/>
            <w:vAlign w:val="center"/>
          </w:tcPr>
          <w:p w14:paraId="1044E2AB" w14:textId="77777777" w:rsidR="002937B2" w:rsidRPr="00300AC3" w:rsidRDefault="002937B2" w:rsidP="00A55BC8">
            <w:pPr>
              <w:jc w:val="center"/>
              <w:rPr>
                <w:rFonts w:cs="Arial"/>
              </w:rPr>
            </w:pPr>
            <w:r w:rsidRPr="00300AC3">
              <w:rPr>
                <w:rFonts w:cs="Arial"/>
              </w:rPr>
              <w:t>X</w:t>
            </w:r>
          </w:p>
        </w:tc>
        <w:tc>
          <w:tcPr>
            <w:tcW w:w="1589" w:type="dxa"/>
            <w:shd w:val="clear" w:color="auto" w:fill="auto"/>
            <w:vAlign w:val="center"/>
          </w:tcPr>
          <w:p w14:paraId="3DB8770A" w14:textId="77777777" w:rsidR="002937B2" w:rsidRPr="00300AC3" w:rsidRDefault="002937B2" w:rsidP="00A55BC8">
            <w:pPr>
              <w:jc w:val="center"/>
              <w:rPr>
                <w:rFonts w:cs="Arial"/>
              </w:rPr>
            </w:pPr>
            <w:r w:rsidRPr="00300AC3">
              <w:rPr>
                <w:rFonts w:cs="Arial"/>
              </w:rPr>
              <w:t>X</w:t>
            </w:r>
          </w:p>
        </w:tc>
      </w:tr>
      <w:tr w:rsidR="002937B2" w:rsidRPr="00300AC3" w14:paraId="2C7FA228" w14:textId="77777777" w:rsidTr="00A55BC8">
        <w:tc>
          <w:tcPr>
            <w:tcW w:w="1253" w:type="dxa"/>
            <w:vMerge/>
            <w:shd w:val="clear" w:color="auto" w:fill="E7E6E6"/>
            <w:vAlign w:val="center"/>
          </w:tcPr>
          <w:p w14:paraId="7F82DC71" w14:textId="77777777" w:rsidR="002937B2" w:rsidRPr="00300AC3" w:rsidRDefault="002937B2" w:rsidP="00A55BC8">
            <w:pPr>
              <w:jc w:val="both"/>
              <w:rPr>
                <w:rFonts w:cs="Arial"/>
                <w:i/>
              </w:rPr>
            </w:pPr>
          </w:p>
        </w:tc>
        <w:tc>
          <w:tcPr>
            <w:tcW w:w="1788" w:type="dxa"/>
            <w:shd w:val="clear" w:color="auto" w:fill="E7E6E6"/>
            <w:vAlign w:val="center"/>
          </w:tcPr>
          <w:p w14:paraId="5A4FE9A3" w14:textId="77777777" w:rsidR="002937B2" w:rsidRPr="00300AC3" w:rsidRDefault="002937B2" w:rsidP="00A55BC8">
            <w:pPr>
              <w:jc w:val="both"/>
              <w:rPr>
                <w:rFonts w:cs="Arial"/>
              </w:rPr>
            </w:pPr>
            <w:r w:rsidRPr="00300AC3">
              <w:rPr>
                <w:rFonts w:cs="Arial"/>
              </w:rPr>
              <w:t>Kritérium B (KO)</w:t>
            </w:r>
          </w:p>
          <w:p w14:paraId="46C30588" w14:textId="77777777" w:rsidR="002937B2" w:rsidRPr="00300AC3" w:rsidRDefault="002937B2" w:rsidP="00A55BC8">
            <w:pPr>
              <w:jc w:val="both"/>
              <w:rPr>
                <w:rFonts w:cs="Arial"/>
              </w:rPr>
            </w:pPr>
            <w:r w:rsidRPr="00300AC3">
              <w:rPr>
                <w:rFonts w:cs="Arial"/>
              </w:rPr>
              <w:t>Hospodárnosť riešenia</w:t>
            </w:r>
          </w:p>
        </w:tc>
        <w:tc>
          <w:tcPr>
            <w:tcW w:w="1434" w:type="dxa"/>
            <w:shd w:val="clear" w:color="auto" w:fill="auto"/>
            <w:vAlign w:val="center"/>
          </w:tcPr>
          <w:p w14:paraId="42B7FACA" w14:textId="77777777" w:rsidR="002937B2" w:rsidRPr="00300AC3" w:rsidRDefault="002937B2" w:rsidP="00A55BC8">
            <w:pPr>
              <w:rPr>
                <w:rFonts w:cs="Arial"/>
              </w:rPr>
            </w:pPr>
            <w:r w:rsidRPr="00300AC3">
              <w:rPr>
                <w:rFonts w:cs="Arial"/>
              </w:rPr>
              <w:t>Hospodárne vynaložené verejné zdroje</w:t>
            </w:r>
          </w:p>
        </w:tc>
        <w:tc>
          <w:tcPr>
            <w:tcW w:w="1589" w:type="dxa"/>
            <w:shd w:val="clear" w:color="auto" w:fill="auto"/>
            <w:vAlign w:val="center"/>
          </w:tcPr>
          <w:p w14:paraId="271CDCB1" w14:textId="77777777" w:rsidR="002937B2" w:rsidRPr="00300AC3" w:rsidRDefault="002937B2" w:rsidP="00A55BC8">
            <w:pPr>
              <w:jc w:val="center"/>
              <w:rPr>
                <w:rFonts w:cs="Arial"/>
              </w:rPr>
            </w:pPr>
            <w:r w:rsidRPr="00300AC3">
              <w:rPr>
                <w:rFonts w:cs="Arial"/>
              </w:rPr>
              <w:t>X</w:t>
            </w:r>
          </w:p>
        </w:tc>
        <w:tc>
          <w:tcPr>
            <w:tcW w:w="1589" w:type="dxa"/>
            <w:shd w:val="clear" w:color="auto" w:fill="auto"/>
            <w:vAlign w:val="center"/>
          </w:tcPr>
          <w:p w14:paraId="194B4CD1" w14:textId="77777777" w:rsidR="002937B2" w:rsidRPr="00300AC3" w:rsidRDefault="002937B2" w:rsidP="00A55BC8">
            <w:pPr>
              <w:jc w:val="center"/>
              <w:rPr>
                <w:rFonts w:cs="Arial"/>
              </w:rPr>
            </w:pPr>
            <w:r w:rsidRPr="00300AC3">
              <w:rPr>
                <w:rFonts w:cs="Arial"/>
              </w:rPr>
              <w:t>X</w:t>
            </w:r>
          </w:p>
        </w:tc>
        <w:tc>
          <w:tcPr>
            <w:tcW w:w="1589" w:type="dxa"/>
            <w:shd w:val="clear" w:color="auto" w:fill="auto"/>
            <w:vAlign w:val="center"/>
          </w:tcPr>
          <w:p w14:paraId="78CEB195" w14:textId="77777777" w:rsidR="002937B2" w:rsidRPr="00300AC3" w:rsidRDefault="002937B2" w:rsidP="00A55BC8">
            <w:pPr>
              <w:jc w:val="center"/>
              <w:rPr>
                <w:rFonts w:cs="Arial"/>
              </w:rPr>
            </w:pPr>
            <w:r w:rsidRPr="00300AC3">
              <w:rPr>
                <w:rFonts w:cs="Arial"/>
              </w:rPr>
              <w:t>X</w:t>
            </w:r>
          </w:p>
        </w:tc>
      </w:tr>
      <w:tr w:rsidR="002937B2" w:rsidRPr="00300AC3" w14:paraId="0C5F9666" w14:textId="77777777" w:rsidTr="00A55BC8">
        <w:tc>
          <w:tcPr>
            <w:tcW w:w="1253" w:type="dxa"/>
            <w:vMerge/>
            <w:shd w:val="clear" w:color="auto" w:fill="E7E6E6"/>
            <w:vAlign w:val="center"/>
          </w:tcPr>
          <w:p w14:paraId="377CAA47" w14:textId="77777777" w:rsidR="002937B2" w:rsidRPr="00300AC3" w:rsidRDefault="002937B2" w:rsidP="00A55BC8">
            <w:pPr>
              <w:jc w:val="both"/>
              <w:rPr>
                <w:rFonts w:cs="Arial"/>
                <w:i/>
              </w:rPr>
            </w:pPr>
          </w:p>
        </w:tc>
        <w:tc>
          <w:tcPr>
            <w:tcW w:w="1788" w:type="dxa"/>
            <w:shd w:val="clear" w:color="auto" w:fill="E7E6E6"/>
            <w:vAlign w:val="center"/>
          </w:tcPr>
          <w:p w14:paraId="449D4627" w14:textId="77777777" w:rsidR="002937B2" w:rsidRPr="00300AC3" w:rsidRDefault="002937B2" w:rsidP="00A55BC8">
            <w:pPr>
              <w:jc w:val="both"/>
              <w:rPr>
                <w:rFonts w:cs="Arial"/>
              </w:rPr>
            </w:pPr>
            <w:r w:rsidRPr="00300AC3">
              <w:rPr>
                <w:rFonts w:cs="Arial"/>
              </w:rPr>
              <w:t>Kritérium C (KO)</w:t>
            </w:r>
          </w:p>
          <w:p w14:paraId="60991045" w14:textId="77777777" w:rsidR="002937B2" w:rsidRPr="00300AC3" w:rsidRDefault="002937B2" w:rsidP="00A55BC8">
            <w:pPr>
              <w:jc w:val="both"/>
              <w:rPr>
                <w:rFonts w:cs="Arial"/>
              </w:rPr>
            </w:pPr>
            <w:r w:rsidRPr="00871D73">
              <w:rPr>
                <w:rFonts w:cs="Arial"/>
              </w:rPr>
              <w:t>Funkcionalita spoľahlivej a rýchlej obnovy dát (Disaster Recovery).</w:t>
            </w:r>
          </w:p>
        </w:tc>
        <w:tc>
          <w:tcPr>
            <w:tcW w:w="1434" w:type="dxa"/>
            <w:shd w:val="clear" w:color="auto" w:fill="auto"/>
            <w:vAlign w:val="center"/>
          </w:tcPr>
          <w:p w14:paraId="6B12198E" w14:textId="77777777" w:rsidR="002937B2" w:rsidRPr="00300AC3" w:rsidRDefault="002937B2" w:rsidP="00A55BC8">
            <w:pPr>
              <w:rPr>
                <w:rFonts w:cs="Arial"/>
              </w:rPr>
            </w:pPr>
            <w:r w:rsidRPr="00871D73">
              <w:rPr>
                <w:rFonts w:cs="Arial"/>
              </w:rPr>
              <w:t>Nevyhnutné pre zabezpečenie operačnej kontinuity.</w:t>
            </w:r>
          </w:p>
        </w:tc>
        <w:tc>
          <w:tcPr>
            <w:tcW w:w="1589" w:type="dxa"/>
            <w:shd w:val="clear" w:color="auto" w:fill="auto"/>
            <w:vAlign w:val="center"/>
          </w:tcPr>
          <w:p w14:paraId="306B4B68" w14:textId="77777777" w:rsidR="002937B2" w:rsidRPr="00300AC3" w:rsidRDefault="002937B2" w:rsidP="00A55BC8">
            <w:pPr>
              <w:jc w:val="center"/>
              <w:rPr>
                <w:rFonts w:cs="Arial"/>
              </w:rPr>
            </w:pPr>
            <w:r>
              <w:rPr>
                <w:rFonts w:cs="Arial"/>
              </w:rPr>
              <w:t>x</w:t>
            </w:r>
          </w:p>
        </w:tc>
        <w:tc>
          <w:tcPr>
            <w:tcW w:w="1589" w:type="dxa"/>
            <w:shd w:val="clear" w:color="auto" w:fill="auto"/>
            <w:vAlign w:val="center"/>
          </w:tcPr>
          <w:p w14:paraId="1F38A123" w14:textId="77777777" w:rsidR="002937B2" w:rsidRPr="00300AC3" w:rsidRDefault="002937B2" w:rsidP="00A55BC8">
            <w:pPr>
              <w:jc w:val="center"/>
              <w:rPr>
                <w:rFonts w:cs="Arial"/>
              </w:rPr>
            </w:pPr>
            <w:r w:rsidRPr="00300AC3">
              <w:rPr>
                <w:rFonts w:cs="Arial"/>
              </w:rPr>
              <w:t>X</w:t>
            </w:r>
          </w:p>
        </w:tc>
        <w:tc>
          <w:tcPr>
            <w:tcW w:w="1589" w:type="dxa"/>
            <w:shd w:val="clear" w:color="auto" w:fill="auto"/>
            <w:vAlign w:val="center"/>
          </w:tcPr>
          <w:p w14:paraId="5A8A72B6" w14:textId="77777777" w:rsidR="002937B2" w:rsidRPr="00300AC3" w:rsidRDefault="002937B2" w:rsidP="00A55BC8">
            <w:pPr>
              <w:jc w:val="center"/>
              <w:rPr>
                <w:rFonts w:cs="Arial"/>
              </w:rPr>
            </w:pPr>
            <w:r w:rsidRPr="00300AC3">
              <w:rPr>
                <w:rFonts w:cs="Arial"/>
              </w:rPr>
              <w:t>X</w:t>
            </w:r>
          </w:p>
        </w:tc>
      </w:tr>
      <w:tr w:rsidR="002937B2" w:rsidRPr="00300AC3" w14:paraId="3FF141F2" w14:textId="77777777" w:rsidTr="00A55BC8">
        <w:tc>
          <w:tcPr>
            <w:tcW w:w="1253" w:type="dxa"/>
            <w:vMerge/>
            <w:shd w:val="clear" w:color="auto" w:fill="E7E6E6"/>
            <w:vAlign w:val="center"/>
          </w:tcPr>
          <w:p w14:paraId="4A197835" w14:textId="77777777" w:rsidR="002937B2" w:rsidRPr="00300AC3" w:rsidRDefault="002937B2" w:rsidP="00A55BC8">
            <w:pPr>
              <w:jc w:val="both"/>
              <w:rPr>
                <w:rFonts w:cs="Arial"/>
                <w:i/>
              </w:rPr>
            </w:pPr>
          </w:p>
        </w:tc>
        <w:tc>
          <w:tcPr>
            <w:tcW w:w="1788" w:type="dxa"/>
            <w:shd w:val="clear" w:color="auto" w:fill="E7E6E6"/>
            <w:vAlign w:val="center"/>
          </w:tcPr>
          <w:p w14:paraId="4E256916" w14:textId="77777777" w:rsidR="002937B2" w:rsidRPr="00300AC3" w:rsidRDefault="002937B2" w:rsidP="00A55BC8">
            <w:pPr>
              <w:jc w:val="both"/>
              <w:rPr>
                <w:rFonts w:cs="Arial"/>
              </w:rPr>
            </w:pPr>
            <w:r w:rsidRPr="00300AC3">
              <w:rPr>
                <w:rFonts w:cs="Arial"/>
              </w:rPr>
              <w:t>Kritérium D (KO)</w:t>
            </w:r>
          </w:p>
          <w:p w14:paraId="0C3D570C" w14:textId="77777777" w:rsidR="002937B2" w:rsidRPr="00300AC3" w:rsidRDefault="002937B2" w:rsidP="00A55BC8">
            <w:pPr>
              <w:jc w:val="both"/>
              <w:rPr>
                <w:rFonts w:cs="Arial"/>
              </w:rPr>
            </w:pPr>
            <w:r w:rsidRPr="00871D73">
              <w:rPr>
                <w:rFonts w:cs="Arial"/>
              </w:rPr>
              <w:t>Dodávka komplexného funkčného riešenia (HW, SW, licencie, inštalácia).</w:t>
            </w:r>
          </w:p>
        </w:tc>
        <w:tc>
          <w:tcPr>
            <w:tcW w:w="1434" w:type="dxa"/>
            <w:shd w:val="clear" w:color="auto" w:fill="auto"/>
            <w:vAlign w:val="center"/>
          </w:tcPr>
          <w:p w14:paraId="284129F9" w14:textId="77777777" w:rsidR="002937B2" w:rsidRPr="00300AC3" w:rsidRDefault="002937B2" w:rsidP="00A55BC8">
            <w:pPr>
              <w:rPr>
                <w:rFonts w:cs="Arial"/>
              </w:rPr>
            </w:pPr>
            <w:r w:rsidRPr="00871D73">
              <w:rPr>
                <w:rFonts w:cs="Arial"/>
              </w:rPr>
              <w:t>Obstaranie uceleného systému, nie len komponentov.</w:t>
            </w:r>
          </w:p>
        </w:tc>
        <w:tc>
          <w:tcPr>
            <w:tcW w:w="1589" w:type="dxa"/>
            <w:shd w:val="clear" w:color="auto" w:fill="auto"/>
            <w:vAlign w:val="center"/>
          </w:tcPr>
          <w:p w14:paraId="66F3FB4A" w14:textId="77777777" w:rsidR="002937B2" w:rsidRPr="00300AC3" w:rsidRDefault="002937B2" w:rsidP="00A55BC8">
            <w:pPr>
              <w:jc w:val="center"/>
              <w:rPr>
                <w:rFonts w:cs="Arial"/>
              </w:rPr>
            </w:pPr>
          </w:p>
        </w:tc>
        <w:tc>
          <w:tcPr>
            <w:tcW w:w="1589" w:type="dxa"/>
            <w:shd w:val="clear" w:color="auto" w:fill="auto"/>
            <w:vAlign w:val="center"/>
          </w:tcPr>
          <w:p w14:paraId="38FC2AD0" w14:textId="77777777" w:rsidR="002937B2" w:rsidRPr="00300AC3" w:rsidRDefault="002937B2" w:rsidP="00A55BC8">
            <w:pPr>
              <w:jc w:val="center"/>
              <w:rPr>
                <w:rFonts w:cs="Arial"/>
              </w:rPr>
            </w:pPr>
          </w:p>
        </w:tc>
        <w:tc>
          <w:tcPr>
            <w:tcW w:w="1589" w:type="dxa"/>
            <w:shd w:val="clear" w:color="auto" w:fill="auto"/>
            <w:vAlign w:val="center"/>
          </w:tcPr>
          <w:p w14:paraId="3D033ABD" w14:textId="77777777" w:rsidR="002937B2" w:rsidRPr="00300AC3" w:rsidRDefault="002937B2" w:rsidP="00A55BC8">
            <w:pPr>
              <w:jc w:val="center"/>
              <w:rPr>
                <w:rFonts w:cs="Arial"/>
              </w:rPr>
            </w:pPr>
            <w:r w:rsidRPr="00300AC3">
              <w:rPr>
                <w:rFonts w:cs="Arial"/>
              </w:rPr>
              <w:t>X</w:t>
            </w:r>
          </w:p>
        </w:tc>
      </w:tr>
      <w:tr w:rsidR="002937B2" w:rsidRPr="00300AC3" w14:paraId="4CB05DA0" w14:textId="77777777" w:rsidTr="00A55BC8">
        <w:tc>
          <w:tcPr>
            <w:tcW w:w="1253" w:type="dxa"/>
            <w:vMerge/>
            <w:shd w:val="clear" w:color="auto" w:fill="E7E6E6"/>
            <w:vAlign w:val="center"/>
          </w:tcPr>
          <w:p w14:paraId="257BC03A" w14:textId="77777777" w:rsidR="002937B2" w:rsidRPr="00300AC3" w:rsidRDefault="002937B2" w:rsidP="00A55BC8">
            <w:pPr>
              <w:jc w:val="both"/>
              <w:rPr>
                <w:rFonts w:cs="Arial"/>
                <w:i/>
              </w:rPr>
            </w:pPr>
          </w:p>
        </w:tc>
        <w:tc>
          <w:tcPr>
            <w:tcW w:w="1788" w:type="dxa"/>
            <w:shd w:val="clear" w:color="auto" w:fill="E7E6E6"/>
            <w:vAlign w:val="center"/>
          </w:tcPr>
          <w:p w14:paraId="178A2659" w14:textId="77777777" w:rsidR="002937B2" w:rsidRPr="00300AC3" w:rsidRDefault="002937B2" w:rsidP="00A55BC8">
            <w:pPr>
              <w:jc w:val="both"/>
              <w:rPr>
                <w:rFonts w:cs="Arial"/>
              </w:rPr>
            </w:pPr>
            <w:r w:rsidRPr="00300AC3">
              <w:rPr>
                <w:rFonts w:cs="Arial"/>
              </w:rPr>
              <w:t>Kritérium E</w:t>
            </w:r>
          </w:p>
          <w:p w14:paraId="29EDDD6E" w14:textId="77777777" w:rsidR="002937B2" w:rsidRPr="00300AC3" w:rsidRDefault="002937B2" w:rsidP="00A55BC8">
            <w:pPr>
              <w:jc w:val="both"/>
              <w:rPr>
                <w:rFonts w:cs="Arial"/>
              </w:rPr>
            </w:pPr>
            <w:r w:rsidRPr="00871D73">
              <w:rPr>
                <w:rFonts w:cs="Arial"/>
              </w:rPr>
              <w:t>Poskytnutie minimálne 5-ročnej záruky a technickej podpory na celé riešenie.</w:t>
            </w:r>
          </w:p>
        </w:tc>
        <w:tc>
          <w:tcPr>
            <w:tcW w:w="1434" w:type="dxa"/>
            <w:shd w:val="clear" w:color="auto" w:fill="auto"/>
            <w:vAlign w:val="center"/>
          </w:tcPr>
          <w:p w14:paraId="2554882C" w14:textId="77777777" w:rsidR="002937B2" w:rsidRPr="00300AC3" w:rsidRDefault="002937B2" w:rsidP="00A55BC8">
            <w:pPr>
              <w:rPr>
                <w:rFonts w:cs="Arial"/>
              </w:rPr>
            </w:pPr>
            <w:r w:rsidRPr="00871D73">
              <w:rPr>
                <w:rFonts w:cs="Arial"/>
              </w:rPr>
              <w:t>Požiadavka na zabezpečenie dlhodobej prevádzky a podpory.</w:t>
            </w:r>
          </w:p>
        </w:tc>
        <w:tc>
          <w:tcPr>
            <w:tcW w:w="1589" w:type="dxa"/>
            <w:shd w:val="clear" w:color="auto" w:fill="auto"/>
            <w:vAlign w:val="center"/>
          </w:tcPr>
          <w:p w14:paraId="36F8D734" w14:textId="77777777" w:rsidR="002937B2" w:rsidRPr="00300AC3" w:rsidRDefault="002937B2" w:rsidP="00A55BC8">
            <w:pPr>
              <w:jc w:val="center"/>
              <w:rPr>
                <w:rFonts w:cs="Arial"/>
              </w:rPr>
            </w:pPr>
            <w:r w:rsidRPr="00300AC3">
              <w:rPr>
                <w:rFonts w:cs="Arial"/>
              </w:rPr>
              <w:t>X</w:t>
            </w:r>
          </w:p>
        </w:tc>
        <w:tc>
          <w:tcPr>
            <w:tcW w:w="1589" w:type="dxa"/>
            <w:shd w:val="clear" w:color="auto" w:fill="auto"/>
            <w:vAlign w:val="center"/>
          </w:tcPr>
          <w:p w14:paraId="0364A9DB" w14:textId="77777777" w:rsidR="002937B2" w:rsidRPr="00300AC3" w:rsidRDefault="002937B2" w:rsidP="00A55BC8">
            <w:pPr>
              <w:jc w:val="center"/>
              <w:rPr>
                <w:rFonts w:cs="Arial"/>
              </w:rPr>
            </w:pPr>
            <w:r w:rsidRPr="00300AC3">
              <w:rPr>
                <w:rFonts w:cs="Arial"/>
              </w:rPr>
              <w:t>X</w:t>
            </w:r>
          </w:p>
        </w:tc>
        <w:tc>
          <w:tcPr>
            <w:tcW w:w="1589" w:type="dxa"/>
            <w:shd w:val="clear" w:color="auto" w:fill="auto"/>
            <w:vAlign w:val="center"/>
          </w:tcPr>
          <w:p w14:paraId="47D4E05E" w14:textId="77777777" w:rsidR="002937B2" w:rsidRPr="00300AC3" w:rsidRDefault="002937B2" w:rsidP="00A55BC8">
            <w:pPr>
              <w:jc w:val="center"/>
              <w:rPr>
                <w:rFonts w:cs="Arial"/>
              </w:rPr>
            </w:pPr>
            <w:r w:rsidRPr="00300AC3">
              <w:rPr>
                <w:rFonts w:cs="Arial"/>
              </w:rPr>
              <w:t>X</w:t>
            </w:r>
          </w:p>
        </w:tc>
      </w:tr>
    </w:tbl>
    <w:p w14:paraId="4E46E82F" w14:textId="77777777" w:rsidR="002937B2" w:rsidRPr="000A0F43" w:rsidRDefault="002937B2" w:rsidP="000A0F43"/>
    <w:tbl>
      <w:tblPr>
        <w:tblW w:w="0" w:type="auto"/>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ook w:val="04A0" w:firstRow="1" w:lastRow="0" w:firstColumn="1" w:lastColumn="0" w:noHBand="0" w:noVBand="1"/>
      </w:tblPr>
      <w:tblGrid>
        <w:gridCol w:w="1812"/>
        <w:gridCol w:w="1302"/>
        <w:gridCol w:w="2322"/>
        <w:gridCol w:w="1250"/>
        <w:gridCol w:w="2402"/>
      </w:tblGrid>
      <w:tr w:rsidR="002937B2" w:rsidRPr="002937B2" w14:paraId="500629EA" w14:textId="77777777" w:rsidTr="00A55BC8">
        <w:tc>
          <w:tcPr>
            <w:tcW w:w="1812" w:type="dxa"/>
            <w:shd w:val="clear" w:color="auto" w:fill="E7E6E6"/>
            <w:vAlign w:val="center"/>
          </w:tcPr>
          <w:p w14:paraId="37FC2DF6" w14:textId="77777777" w:rsidR="002937B2" w:rsidRPr="002937B2" w:rsidRDefault="002937B2" w:rsidP="002937B2">
            <w:pPr>
              <w:rPr>
                <w:b/>
              </w:rPr>
            </w:pPr>
            <w:r w:rsidRPr="002937B2">
              <w:rPr>
                <w:b/>
              </w:rPr>
              <w:t>Zoznam kritérií</w:t>
            </w:r>
          </w:p>
        </w:tc>
        <w:tc>
          <w:tcPr>
            <w:tcW w:w="1302" w:type="dxa"/>
            <w:shd w:val="clear" w:color="auto" w:fill="E7E6E6"/>
            <w:vAlign w:val="center"/>
          </w:tcPr>
          <w:p w14:paraId="607BF8C1" w14:textId="77777777" w:rsidR="002937B2" w:rsidRPr="002937B2" w:rsidRDefault="002937B2" w:rsidP="002937B2">
            <w:pPr>
              <w:rPr>
                <w:b/>
              </w:rPr>
            </w:pPr>
            <w:r w:rsidRPr="002937B2">
              <w:rPr>
                <w:b/>
              </w:rPr>
              <w:t>Alternatíva</w:t>
            </w:r>
          </w:p>
          <w:p w14:paraId="0F02DB68" w14:textId="77777777" w:rsidR="002937B2" w:rsidRPr="002937B2" w:rsidRDefault="002937B2" w:rsidP="002937B2">
            <w:pPr>
              <w:rPr>
                <w:b/>
              </w:rPr>
            </w:pPr>
            <w:r w:rsidRPr="002937B2">
              <w:rPr>
                <w:b/>
              </w:rPr>
              <w:t>1</w:t>
            </w:r>
          </w:p>
        </w:tc>
        <w:tc>
          <w:tcPr>
            <w:tcW w:w="2322" w:type="dxa"/>
            <w:shd w:val="clear" w:color="auto" w:fill="E7E6E6"/>
            <w:vAlign w:val="center"/>
          </w:tcPr>
          <w:p w14:paraId="7BA7EFB5" w14:textId="77777777" w:rsidR="002937B2" w:rsidRPr="002937B2" w:rsidRDefault="002937B2" w:rsidP="002937B2">
            <w:pPr>
              <w:rPr>
                <w:b/>
              </w:rPr>
            </w:pPr>
            <w:r w:rsidRPr="002937B2">
              <w:rPr>
                <w:b/>
              </w:rPr>
              <w:t>Spôsob</w:t>
            </w:r>
          </w:p>
          <w:p w14:paraId="74A3E52B" w14:textId="77777777" w:rsidR="002937B2" w:rsidRPr="002937B2" w:rsidRDefault="002937B2" w:rsidP="002937B2">
            <w:pPr>
              <w:rPr>
                <w:b/>
              </w:rPr>
            </w:pPr>
            <w:r w:rsidRPr="002937B2">
              <w:rPr>
                <w:b/>
              </w:rPr>
              <w:t>dosiahnutia</w:t>
            </w:r>
          </w:p>
        </w:tc>
        <w:tc>
          <w:tcPr>
            <w:tcW w:w="1222" w:type="dxa"/>
            <w:shd w:val="clear" w:color="auto" w:fill="E7E6E6"/>
            <w:vAlign w:val="center"/>
          </w:tcPr>
          <w:p w14:paraId="4E9B8A8C" w14:textId="77777777" w:rsidR="002937B2" w:rsidRPr="002937B2" w:rsidRDefault="002937B2" w:rsidP="002937B2">
            <w:pPr>
              <w:rPr>
                <w:b/>
              </w:rPr>
            </w:pPr>
            <w:r w:rsidRPr="002937B2">
              <w:rPr>
                <w:b/>
              </w:rPr>
              <w:t>Alternatíva 2</w:t>
            </w:r>
          </w:p>
        </w:tc>
        <w:tc>
          <w:tcPr>
            <w:tcW w:w="2402" w:type="dxa"/>
            <w:shd w:val="clear" w:color="auto" w:fill="E7E6E6"/>
            <w:vAlign w:val="center"/>
          </w:tcPr>
          <w:p w14:paraId="401EF44D" w14:textId="77777777" w:rsidR="002937B2" w:rsidRPr="002937B2" w:rsidRDefault="002937B2" w:rsidP="002937B2">
            <w:pPr>
              <w:rPr>
                <w:b/>
              </w:rPr>
            </w:pPr>
            <w:r w:rsidRPr="002937B2">
              <w:rPr>
                <w:b/>
              </w:rPr>
              <w:t>Spôsob</w:t>
            </w:r>
          </w:p>
          <w:p w14:paraId="7E8F06D6" w14:textId="77777777" w:rsidR="002937B2" w:rsidRPr="002937B2" w:rsidRDefault="002937B2" w:rsidP="002937B2">
            <w:pPr>
              <w:rPr>
                <w:b/>
              </w:rPr>
            </w:pPr>
            <w:r w:rsidRPr="002937B2">
              <w:rPr>
                <w:b/>
              </w:rPr>
              <w:t>dosiahnutia</w:t>
            </w:r>
          </w:p>
        </w:tc>
      </w:tr>
      <w:tr w:rsidR="002937B2" w:rsidRPr="002937B2" w14:paraId="0FB53C1E" w14:textId="77777777" w:rsidTr="00A55BC8">
        <w:tc>
          <w:tcPr>
            <w:tcW w:w="1812" w:type="dxa"/>
            <w:shd w:val="clear" w:color="auto" w:fill="E7E6E6"/>
            <w:vAlign w:val="center"/>
          </w:tcPr>
          <w:p w14:paraId="1782DEAF" w14:textId="77777777" w:rsidR="002937B2" w:rsidRPr="002937B2" w:rsidRDefault="002937B2" w:rsidP="002937B2">
            <w:r w:rsidRPr="002937B2">
              <w:t>Kritérium A</w:t>
            </w:r>
          </w:p>
        </w:tc>
        <w:tc>
          <w:tcPr>
            <w:tcW w:w="1302" w:type="dxa"/>
            <w:shd w:val="clear" w:color="auto" w:fill="auto"/>
            <w:vAlign w:val="center"/>
          </w:tcPr>
          <w:p w14:paraId="12A5AFE7" w14:textId="77777777" w:rsidR="002937B2" w:rsidRPr="002937B2" w:rsidRDefault="002937B2" w:rsidP="002937B2">
            <w:r w:rsidRPr="002937B2">
              <w:t>nie</w:t>
            </w:r>
          </w:p>
        </w:tc>
        <w:tc>
          <w:tcPr>
            <w:tcW w:w="2322" w:type="dxa"/>
            <w:shd w:val="clear" w:color="auto" w:fill="auto"/>
            <w:vAlign w:val="center"/>
          </w:tcPr>
          <w:p w14:paraId="7959D99A" w14:textId="77777777" w:rsidR="002937B2" w:rsidRPr="002937B2" w:rsidRDefault="002937B2" w:rsidP="002937B2">
            <w:r w:rsidRPr="002937B2">
              <w:t>alternatíva 1 je zachovanie statusu quo bez realizácie projektu</w:t>
            </w:r>
          </w:p>
        </w:tc>
        <w:tc>
          <w:tcPr>
            <w:tcW w:w="1222" w:type="dxa"/>
            <w:shd w:val="clear" w:color="auto" w:fill="auto"/>
            <w:vAlign w:val="center"/>
          </w:tcPr>
          <w:p w14:paraId="06FDDAFD" w14:textId="77777777" w:rsidR="002937B2" w:rsidRPr="002937B2" w:rsidRDefault="002937B2" w:rsidP="002937B2">
            <w:r w:rsidRPr="002937B2">
              <w:t>áno</w:t>
            </w:r>
          </w:p>
        </w:tc>
        <w:tc>
          <w:tcPr>
            <w:tcW w:w="2402" w:type="dxa"/>
            <w:shd w:val="clear" w:color="auto" w:fill="auto"/>
            <w:vAlign w:val="center"/>
          </w:tcPr>
          <w:p w14:paraId="53C6E111" w14:textId="77777777" w:rsidR="002937B2" w:rsidRPr="002937B2" w:rsidRDefault="002937B2" w:rsidP="002937B2">
            <w:r w:rsidRPr="002937B2">
              <w:t>Implementáciou alternatívy 2 sa zabezpečí ochrana záloh pred zašifrovaním</w:t>
            </w:r>
          </w:p>
        </w:tc>
      </w:tr>
      <w:tr w:rsidR="002937B2" w:rsidRPr="002937B2" w14:paraId="52322761" w14:textId="77777777" w:rsidTr="00A55BC8">
        <w:tc>
          <w:tcPr>
            <w:tcW w:w="1812" w:type="dxa"/>
            <w:shd w:val="clear" w:color="auto" w:fill="E7E6E6"/>
            <w:vAlign w:val="center"/>
          </w:tcPr>
          <w:p w14:paraId="36D016CD" w14:textId="77777777" w:rsidR="002937B2" w:rsidRPr="002937B2" w:rsidRDefault="002937B2" w:rsidP="002937B2">
            <w:r w:rsidRPr="002937B2">
              <w:t>Kritérium B</w:t>
            </w:r>
          </w:p>
        </w:tc>
        <w:tc>
          <w:tcPr>
            <w:tcW w:w="1302" w:type="dxa"/>
            <w:shd w:val="clear" w:color="auto" w:fill="auto"/>
            <w:vAlign w:val="center"/>
          </w:tcPr>
          <w:p w14:paraId="68079062" w14:textId="77777777" w:rsidR="002937B2" w:rsidRPr="002937B2" w:rsidRDefault="002937B2" w:rsidP="002937B2">
            <w:r w:rsidRPr="002937B2">
              <w:t>nie</w:t>
            </w:r>
          </w:p>
        </w:tc>
        <w:tc>
          <w:tcPr>
            <w:tcW w:w="2322" w:type="dxa"/>
            <w:shd w:val="clear" w:color="auto" w:fill="auto"/>
            <w:vAlign w:val="center"/>
          </w:tcPr>
          <w:p w14:paraId="053AFE9C" w14:textId="77777777" w:rsidR="002937B2" w:rsidRPr="002937B2" w:rsidRDefault="002937B2" w:rsidP="002937B2">
            <w:r w:rsidRPr="002937B2">
              <w:t>alternatíva 1 je zachovanie statusu quo bez realizácie projektu</w:t>
            </w:r>
          </w:p>
        </w:tc>
        <w:tc>
          <w:tcPr>
            <w:tcW w:w="1222" w:type="dxa"/>
            <w:shd w:val="clear" w:color="auto" w:fill="auto"/>
            <w:vAlign w:val="center"/>
          </w:tcPr>
          <w:p w14:paraId="43465594" w14:textId="77777777" w:rsidR="002937B2" w:rsidRPr="002937B2" w:rsidRDefault="002937B2" w:rsidP="002937B2">
            <w:r w:rsidRPr="002937B2">
              <w:t>áno</w:t>
            </w:r>
          </w:p>
        </w:tc>
        <w:tc>
          <w:tcPr>
            <w:tcW w:w="2402" w:type="dxa"/>
            <w:shd w:val="clear" w:color="auto" w:fill="auto"/>
            <w:vAlign w:val="center"/>
          </w:tcPr>
          <w:p w14:paraId="7C4DDD5D" w14:textId="77777777" w:rsidR="002937B2" w:rsidRPr="002937B2" w:rsidRDefault="002937B2" w:rsidP="002937B2">
            <w:r w:rsidRPr="002937B2">
              <w:t>Implementáciou alternatívy 2 dôjde k úspore zdrojov, tým že nedôjde k poškodeniu, alebo strate dát, alebo systémov</w:t>
            </w:r>
          </w:p>
        </w:tc>
      </w:tr>
      <w:tr w:rsidR="002937B2" w:rsidRPr="002937B2" w14:paraId="3C6CC4A8" w14:textId="77777777" w:rsidTr="00A55BC8">
        <w:tc>
          <w:tcPr>
            <w:tcW w:w="1812" w:type="dxa"/>
            <w:shd w:val="clear" w:color="auto" w:fill="E7E6E6"/>
            <w:vAlign w:val="center"/>
          </w:tcPr>
          <w:p w14:paraId="691D91F9" w14:textId="77777777" w:rsidR="002937B2" w:rsidRPr="002937B2" w:rsidRDefault="002937B2" w:rsidP="002937B2">
            <w:r w:rsidRPr="002937B2">
              <w:t>Kritérium C</w:t>
            </w:r>
          </w:p>
        </w:tc>
        <w:tc>
          <w:tcPr>
            <w:tcW w:w="1302" w:type="dxa"/>
            <w:shd w:val="clear" w:color="auto" w:fill="auto"/>
            <w:vAlign w:val="center"/>
          </w:tcPr>
          <w:p w14:paraId="2E75E037" w14:textId="77777777" w:rsidR="002937B2" w:rsidRPr="002937B2" w:rsidRDefault="002937B2" w:rsidP="002937B2">
            <w:r w:rsidRPr="002937B2">
              <w:t>nie</w:t>
            </w:r>
          </w:p>
        </w:tc>
        <w:tc>
          <w:tcPr>
            <w:tcW w:w="2322" w:type="dxa"/>
            <w:shd w:val="clear" w:color="auto" w:fill="auto"/>
            <w:vAlign w:val="center"/>
          </w:tcPr>
          <w:p w14:paraId="7B2760E3" w14:textId="77777777" w:rsidR="002937B2" w:rsidRPr="002937B2" w:rsidRDefault="002937B2" w:rsidP="002937B2">
            <w:r w:rsidRPr="002937B2">
              <w:t>alternatíva 1 je zachovanie statusu quo bez realizácie projektu</w:t>
            </w:r>
          </w:p>
        </w:tc>
        <w:tc>
          <w:tcPr>
            <w:tcW w:w="1222" w:type="dxa"/>
            <w:shd w:val="clear" w:color="auto" w:fill="auto"/>
            <w:vAlign w:val="center"/>
          </w:tcPr>
          <w:p w14:paraId="30BCEC89" w14:textId="77777777" w:rsidR="002937B2" w:rsidRPr="002937B2" w:rsidRDefault="002937B2" w:rsidP="002937B2">
            <w:r w:rsidRPr="002937B2">
              <w:t>áno</w:t>
            </w:r>
          </w:p>
        </w:tc>
        <w:tc>
          <w:tcPr>
            <w:tcW w:w="2402" w:type="dxa"/>
            <w:shd w:val="clear" w:color="auto" w:fill="auto"/>
            <w:vAlign w:val="center"/>
          </w:tcPr>
          <w:p w14:paraId="5ACB1836" w14:textId="77777777" w:rsidR="002937B2" w:rsidRPr="002937B2" w:rsidRDefault="002937B2" w:rsidP="002937B2">
            <w:r w:rsidRPr="002937B2">
              <w:t>Implementáciou alternatívy 2 sa zabezpečí spoľahlivá a rýchlej obnovy dát (Disaster Recovery).</w:t>
            </w:r>
          </w:p>
        </w:tc>
      </w:tr>
      <w:tr w:rsidR="002937B2" w:rsidRPr="002937B2" w14:paraId="28541CD1" w14:textId="77777777" w:rsidTr="00A55BC8">
        <w:tc>
          <w:tcPr>
            <w:tcW w:w="1812" w:type="dxa"/>
            <w:shd w:val="clear" w:color="auto" w:fill="E7E6E6"/>
            <w:vAlign w:val="center"/>
          </w:tcPr>
          <w:p w14:paraId="33C1303B" w14:textId="77777777" w:rsidR="002937B2" w:rsidRPr="002937B2" w:rsidRDefault="002937B2" w:rsidP="002937B2">
            <w:r w:rsidRPr="002937B2">
              <w:t>Kritérium D</w:t>
            </w:r>
          </w:p>
        </w:tc>
        <w:tc>
          <w:tcPr>
            <w:tcW w:w="1302" w:type="dxa"/>
            <w:shd w:val="clear" w:color="auto" w:fill="auto"/>
            <w:vAlign w:val="center"/>
          </w:tcPr>
          <w:p w14:paraId="1564210D" w14:textId="77777777" w:rsidR="002937B2" w:rsidRPr="002937B2" w:rsidRDefault="002937B2" w:rsidP="002937B2">
            <w:r w:rsidRPr="002937B2">
              <w:t>nie</w:t>
            </w:r>
          </w:p>
        </w:tc>
        <w:tc>
          <w:tcPr>
            <w:tcW w:w="2322" w:type="dxa"/>
            <w:shd w:val="clear" w:color="auto" w:fill="auto"/>
            <w:vAlign w:val="center"/>
          </w:tcPr>
          <w:p w14:paraId="3D54AC7D" w14:textId="77777777" w:rsidR="002937B2" w:rsidRPr="002937B2" w:rsidRDefault="002937B2" w:rsidP="002937B2">
            <w:r w:rsidRPr="002937B2">
              <w:t>alternatíva 1 je zachovanie statusu quo bez realizácie projektu</w:t>
            </w:r>
          </w:p>
        </w:tc>
        <w:tc>
          <w:tcPr>
            <w:tcW w:w="1222" w:type="dxa"/>
            <w:shd w:val="clear" w:color="auto" w:fill="auto"/>
            <w:vAlign w:val="center"/>
          </w:tcPr>
          <w:p w14:paraId="746A1D29" w14:textId="77777777" w:rsidR="002937B2" w:rsidRPr="002937B2" w:rsidRDefault="002937B2" w:rsidP="002937B2">
            <w:r w:rsidRPr="002937B2">
              <w:t>áno</w:t>
            </w:r>
          </w:p>
        </w:tc>
        <w:tc>
          <w:tcPr>
            <w:tcW w:w="2402" w:type="dxa"/>
            <w:shd w:val="clear" w:color="auto" w:fill="auto"/>
            <w:vAlign w:val="center"/>
          </w:tcPr>
          <w:p w14:paraId="25EDA15C" w14:textId="77777777" w:rsidR="002937B2" w:rsidRPr="002937B2" w:rsidRDefault="002937B2" w:rsidP="002937B2">
            <w:r w:rsidRPr="002937B2">
              <w:t>Implementáciou alternatívy 2 sa zabezpečí komplexné funkčné riešene slúžiace popisovanému účelu.</w:t>
            </w:r>
          </w:p>
        </w:tc>
      </w:tr>
      <w:tr w:rsidR="002937B2" w:rsidRPr="002937B2" w14:paraId="7F57F78D" w14:textId="77777777" w:rsidTr="00A55BC8">
        <w:tc>
          <w:tcPr>
            <w:tcW w:w="1812" w:type="dxa"/>
            <w:shd w:val="clear" w:color="auto" w:fill="E7E6E6"/>
            <w:vAlign w:val="center"/>
          </w:tcPr>
          <w:p w14:paraId="3DE241F6" w14:textId="77777777" w:rsidR="002937B2" w:rsidRPr="002937B2" w:rsidRDefault="002937B2" w:rsidP="002937B2">
            <w:r w:rsidRPr="002937B2">
              <w:t>Kritérium E</w:t>
            </w:r>
          </w:p>
        </w:tc>
        <w:tc>
          <w:tcPr>
            <w:tcW w:w="1302" w:type="dxa"/>
            <w:shd w:val="clear" w:color="auto" w:fill="auto"/>
            <w:vAlign w:val="center"/>
          </w:tcPr>
          <w:p w14:paraId="2C095183" w14:textId="77777777" w:rsidR="002937B2" w:rsidRPr="002937B2" w:rsidRDefault="002937B2" w:rsidP="002937B2">
            <w:r w:rsidRPr="002937B2">
              <w:t>nie</w:t>
            </w:r>
          </w:p>
        </w:tc>
        <w:tc>
          <w:tcPr>
            <w:tcW w:w="2322" w:type="dxa"/>
            <w:shd w:val="clear" w:color="auto" w:fill="auto"/>
            <w:vAlign w:val="center"/>
          </w:tcPr>
          <w:p w14:paraId="7C88CB94" w14:textId="77777777" w:rsidR="002937B2" w:rsidRPr="002937B2" w:rsidRDefault="002937B2" w:rsidP="002937B2">
            <w:r w:rsidRPr="002937B2">
              <w:t>alternatíva 1 je zachovanie statusu quo bez realizácie projektu</w:t>
            </w:r>
          </w:p>
        </w:tc>
        <w:tc>
          <w:tcPr>
            <w:tcW w:w="1222" w:type="dxa"/>
            <w:shd w:val="clear" w:color="auto" w:fill="auto"/>
            <w:vAlign w:val="center"/>
          </w:tcPr>
          <w:p w14:paraId="26F6E76D" w14:textId="77777777" w:rsidR="002937B2" w:rsidRPr="002937B2" w:rsidRDefault="002937B2" w:rsidP="002937B2">
            <w:r w:rsidRPr="002937B2">
              <w:t>áno</w:t>
            </w:r>
          </w:p>
        </w:tc>
        <w:tc>
          <w:tcPr>
            <w:tcW w:w="2402" w:type="dxa"/>
            <w:shd w:val="clear" w:color="auto" w:fill="auto"/>
            <w:vAlign w:val="center"/>
          </w:tcPr>
          <w:p w14:paraId="69190169" w14:textId="77777777" w:rsidR="002937B2" w:rsidRPr="002937B2" w:rsidRDefault="002937B2" w:rsidP="002937B2">
            <w:r w:rsidRPr="002937B2">
              <w:t xml:space="preserve">Implementáciou alternatívy 2 sa garantuje dlhodobá a bezpečná prevádzka. </w:t>
            </w:r>
          </w:p>
        </w:tc>
      </w:tr>
    </w:tbl>
    <w:p w14:paraId="1C95673C" w14:textId="19661D8B" w:rsidR="00673C71" w:rsidRPr="00CD71B5" w:rsidRDefault="00673C71" w:rsidP="00673C71">
      <w:pPr>
        <w:rPr>
          <w:rFonts w:ascii="Tahoma" w:hAnsi="Tahoma" w:cs="Tahoma"/>
          <w:color w:val="A6A6A6"/>
          <w:szCs w:val="16"/>
        </w:rPr>
      </w:pPr>
    </w:p>
    <w:p w14:paraId="4C696C44" w14:textId="77777777" w:rsidR="008545E7" w:rsidRPr="00CD71B5" w:rsidRDefault="008545E7" w:rsidP="004D5323"/>
    <w:p w14:paraId="036B571B" w14:textId="4CE0A55B" w:rsidR="008545E7" w:rsidRDefault="70BE05D4" w:rsidP="006F35A6">
      <w:pPr>
        <w:pStyle w:val="Nadpis3"/>
      </w:pPr>
      <w:bookmarkStart w:id="148" w:name="_Toc521508981"/>
      <w:bookmarkStart w:id="149" w:name="_Toc47815700"/>
      <w:bookmarkStart w:id="150" w:name="_Toc1081082045"/>
      <w:bookmarkStart w:id="151" w:name="_Toc1051940062"/>
      <w:bookmarkStart w:id="152" w:name="_Toc660959900"/>
      <w:bookmarkStart w:id="153" w:name="_Toc463175707"/>
      <w:bookmarkStart w:id="154" w:name="_Toc2002161453"/>
      <w:bookmarkStart w:id="155" w:name="_Toc662890955"/>
      <w:bookmarkStart w:id="156" w:name="_Toc1320898353"/>
      <w:bookmarkStart w:id="157" w:name="_Toc799792984"/>
      <w:bookmarkStart w:id="158" w:name="_Toc757025235"/>
      <w:bookmarkStart w:id="159" w:name="_Toc305797393"/>
      <w:bookmarkStart w:id="160" w:name="_Toc2141037501"/>
      <w:bookmarkStart w:id="161" w:name="_Toc152607317"/>
      <w:r w:rsidRPr="00CD71B5">
        <w:t xml:space="preserve">Stanovenie alternatív </w:t>
      </w:r>
      <w:r w:rsidR="00EF321E" w:rsidRPr="00CD71B5">
        <w:t xml:space="preserve">v </w:t>
      </w:r>
      <w:r w:rsidRPr="00CD71B5">
        <w:t>aplikačnej vrstv</w:t>
      </w:r>
      <w:r w:rsidR="00EF321E" w:rsidRPr="00CD71B5">
        <w:t>e</w:t>
      </w:r>
      <w:r w:rsidRPr="00CD71B5">
        <w:t xml:space="preserve"> architektúry</w:t>
      </w:r>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p>
    <w:p w14:paraId="59E6F796" w14:textId="77777777" w:rsidR="002937B2" w:rsidRDefault="002937B2" w:rsidP="002937B2">
      <w:pPr>
        <w:rPr>
          <w:rFonts w:cs="Arial"/>
          <w:iCs/>
          <w:color w:val="000000"/>
          <w:szCs w:val="16"/>
        </w:rPr>
      </w:pPr>
      <w:r>
        <w:rPr>
          <w:rFonts w:cs="Arial"/>
          <w:iCs/>
          <w:color w:val="000000"/>
          <w:szCs w:val="16"/>
        </w:rPr>
        <w:t>P</w:t>
      </w:r>
      <w:r w:rsidRPr="00211E08">
        <w:rPr>
          <w:rFonts w:cs="Arial"/>
          <w:iCs/>
          <w:color w:val="000000"/>
          <w:szCs w:val="16"/>
        </w:rPr>
        <w:t>osudzovanie alternatív na báze aplikačnej vrstvy architektúry nebolo realizované, nakoľko boli špecifikované iba funkčné požiadavky na výsledné komplexné riešenie.</w:t>
      </w:r>
    </w:p>
    <w:p w14:paraId="31DA4F37" w14:textId="77777777" w:rsidR="002937B2" w:rsidRDefault="002937B2" w:rsidP="002937B2"/>
    <w:p w14:paraId="34C94EC7" w14:textId="77777777" w:rsidR="002937B2" w:rsidRPr="002937B2" w:rsidRDefault="002937B2" w:rsidP="000A0F43"/>
    <w:p w14:paraId="22225C77" w14:textId="1B7416CE" w:rsidR="008545E7" w:rsidRPr="00CD71B5" w:rsidRDefault="70BE05D4" w:rsidP="006F35A6">
      <w:pPr>
        <w:pStyle w:val="Nadpis3"/>
      </w:pPr>
      <w:bookmarkStart w:id="162" w:name="_Toc521508982"/>
      <w:bookmarkStart w:id="163" w:name="_Toc47815701"/>
      <w:bookmarkStart w:id="164" w:name="_Toc2040067840"/>
      <w:bookmarkStart w:id="165" w:name="_Toc1058442113"/>
      <w:bookmarkStart w:id="166" w:name="_Toc245422461"/>
      <w:bookmarkStart w:id="167" w:name="_Toc1603455053"/>
      <w:bookmarkStart w:id="168" w:name="_Toc1495260625"/>
      <w:bookmarkStart w:id="169" w:name="_Toc1969952445"/>
      <w:bookmarkStart w:id="170" w:name="_Toc1814703501"/>
      <w:bookmarkStart w:id="171" w:name="_Toc416893103"/>
      <w:bookmarkStart w:id="172" w:name="_Toc1118245238"/>
      <w:bookmarkStart w:id="173" w:name="_Toc1709724880"/>
      <w:bookmarkStart w:id="174" w:name="_Toc1308618109"/>
      <w:bookmarkStart w:id="175" w:name="_Toc152607318"/>
      <w:bookmarkStart w:id="176" w:name="_Ref194168038"/>
      <w:bookmarkStart w:id="177" w:name="_Ref194168046"/>
      <w:r w:rsidRPr="00CD71B5">
        <w:t xml:space="preserve">Stanovenie alternatív </w:t>
      </w:r>
      <w:r w:rsidR="00EF321E" w:rsidRPr="00CD71B5">
        <w:t xml:space="preserve">v </w:t>
      </w:r>
      <w:r w:rsidRPr="00CD71B5">
        <w:t>technologickej vrstv</w:t>
      </w:r>
      <w:r w:rsidR="00EF321E" w:rsidRPr="00CD71B5">
        <w:t>e</w:t>
      </w:r>
      <w:r w:rsidRPr="00CD71B5">
        <w:t xml:space="preserve"> architektúry</w:t>
      </w:r>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p>
    <w:p w14:paraId="3808121A" w14:textId="77777777" w:rsidR="002937B2" w:rsidRPr="00300AC3" w:rsidRDefault="002937B2" w:rsidP="002937B2">
      <w:pPr>
        <w:rPr>
          <w:rFonts w:cs="Arial"/>
          <w:i/>
          <w:color w:val="808080"/>
          <w:szCs w:val="16"/>
        </w:rPr>
      </w:pPr>
      <w:r w:rsidRPr="00AF5682">
        <w:rPr>
          <w:rFonts w:cs="Arial"/>
          <w:iCs/>
          <w:color w:val="000000"/>
          <w:szCs w:val="16"/>
        </w:rPr>
        <w:t>Výber na úrovni technologickej vrstvy architektúry zodpovedá záverom MCA preferujúcim Alternatívu č. 2. Implementácia a prevádzka riešenia bude prebiehať na infraštruktúre v dátových centrách Úradu pre ochranu osobných údajov (ÚOOÚ).</w:t>
      </w:r>
    </w:p>
    <w:p w14:paraId="4F9BA42B" w14:textId="77777777" w:rsidR="00F22514" w:rsidRPr="00CD71B5" w:rsidRDefault="00F22514" w:rsidP="00F22514"/>
    <w:p w14:paraId="14C6D255" w14:textId="3F9DECB4" w:rsidR="00DC2EB8" w:rsidRPr="00CD71B5" w:rsidRDefault="00DC2EB8" w:rsidP="00DC2EB8">
      <w:pPr>
        <w:keepNext/>
        <w:jc w:val="center"/>
      </w:pPr>
    </w:p>
    <w:p w14:paraId="2A7FB1D1" w14:textId="18A1D1B4" w:rsidR="00DC2EB8" w:rsidRPr="00CD71B5" w:rsidRDefault="00DC2EB8" w:rsidP="00DC2EB8">
      <w:pPr>
        <w:pStyle w:val="Popis"/>
        <w:jc w:val="center"/>
        <w:rPr>
          <w:rFonts w:ascii="Tahoma" w:hAnsi="Tahoma" w:cs="Tahoma"/>
          <w:i w:val="0"/>
          <w:color w:val="808080"/>
          <w:szCs w:val="16"/>
        </w:rPr>
      </w:pPr>
      <w:r w:rsidRPr="00CD71B5">
        <w:t xml:space="preserve">Obrázok </w:t>
      </w:r>
      <w:fldSimple w:instr=" SEQ Obrázok \* ARABIC ">
        <w:r w:rsidR="004D5323">
          <w:rPr>
            <w:noProof/>
          </w:rPr>
          <w:t>7</w:t>
        </w:r>
      </w:fldSimple>
      <w:r w:rsidRPr="00CD71B5">
        <w:t xml:space="preserve"> Znázornenie alternatív riešenia v technologickej vrstve</w:t>
      </w:r>
    </w:p>
    <w:p w14:paraId="0AB2DEBE" w14:textId="5057A18E" w:rsidR="00084F6C" w:rsidRPr="00CD71B5" w:rsidRDefault="00084F6C" w:rsidP="00856450">
      <w:pPr>
        <w:pStyle w:val="Instrukcia"/>
      </w:pPr>
    </w:p>
    <w:p w14:paraId="72EF150B" w14:textId="030E263A" w:rsidR="00F22514" w:rsidRPr="00CD71B5" w:rsidRDefault="52D1989B" w:rsidP="000475A7">
      <w:pPr>
        <w:pStyle w:val="Nadpis2"/>
      </w:pPr>
      <w:bookmarkStart w:id="178" w:name="_Toc47815704"/>
      <w:bookmarkStart w:id="179" w:name="_Toc1888607264"/>
      <w:bookmarkStart w:id="180" w:name="_Toc609127555"/>
      <w:bookmarkStart w:id="181" w:name="_Toc1016816405"/>
      <w:bookmarkStart w:id="182" w:name="_Toc1570812277"/>
      <w:bookmarkStart w:id="183" w:name="_Toc654836100"/>
      <w:bookmarkStart w:id="184" w:name="_Toc534841930"/>
      <w:bookmarkStart w:id="185" w:name="_Toc1695646942"/>
      <w:bookmarkStart w:id="186" w:name="_Toc452731307"/>
      <w:bookmarkStart w:id="187" w:name="_Toc1493751813"/>
      <w:bookmarkStart w:id="188" w:name="_Toc744122543"/>
      <w:bookmarkStart w:id="189" w:name="_Toc982854671"/>
      <w:bookmarkStart w:id="190" w:name="_Toc152607320"/>
      <w:r w:rsidRPr="00CD71B5">
        <w:t>N</w:t>
      </w:r>
      <w:bookmarkEnd w:id="178"/>
      <w:bookmarkEnd w:id="179"/>
      <w:bookmarkEnd w:id="180"/>
      <w:bookmarkEnd w:id="181"/>
      <w:bookmarkEnd w:id="182"/>
      <w:bookmarkEnd w:id="183"/>
      <w:bookmarkEnd w:id="184"/>
      <w:bookmarkEnd w:id="185"/>
      <w:bookmarkEnd w:id="186"/>
      <w:bookmarkEnd w:id="187"/>
      <w:bookmarkEnd w:id="188"/>
      <w:bookmarkEnd w:id="189"/>
      <w:bookmarkEnd w:id="190"/>
      <w:r w:rsidR="00CD4C93" w:rsidRPr="00CD71B5">
        <w:t>áhľad architektúry a popis budúceho cieľového produktu</w:t>
      </w:r>
    </w:p>
    <w:p w14:paraId="00C58BB5" w14:textId="586031A7" w:rsidR="00725E03" w:rsidRPr="00CD71B5" w:rsidRDefault="002937B2" w:rsidP="000F1D2D">
      <w:r>
        <w:t>N/A</w:t>
      </w:r>
    </w:p>
    <w:p w14:paraId="60FEDC3E" w14:textId="77777777" w:rsidR="00D14345" w:rsidRPr="00CD71B5" w:rsidRDefault="00D14345" w:rsidP="000475A7">
      <w:pPr>
        <w:pStyle w:val="Nadpis2"/>
      </w:pPr>
      <w:bookmarkStart w:id="191" w:name="_Toc47815710"/>
      <w:bookmarkStart w:id="192" w:name="_Toc922415075"/>
      <w:bookmarkStart w:id="193" w:name="_Toc1275292488"/>
      <w:bookmarkStart w:id="194" w:name="_Toc1317943368"/>
      <w:bookmarkStart w:id="195" w:name="_Toc1059352832"/>
      <w:bookmarkStart w:id="196" w:name="_Toc1591178749"/>
      <w:bookmarkStart w:id="197" w:name="_Toc445439934"/>
      <w:bookmarkStart w:id="198" w:name="_Toc1718852369"/>
      <w:bookmarkStart w:id="199" w:name="_Toc222896765"/>
      <w:bookmarkStart w:id="200" w:name="_Toc663571237"/>
      <w:bookmarkStart w:id="201" w:name="_Toc1704088007"/>
      <w:bookmarkStart w:id="202" w:name="_Toc1721209686"/>
      <w:bookmarkStart w:id="203" w:name="_Toc152607327"/>
      <w:bookmarkStart w:id="204" w:name="_Toc510413662"/>
      <w:r w:rsidRPr="00CD71B5">
        <w:t>Biznis vrstva</w:t>
      </w:r>
    </w:p>
    <w:p w14:paraId="14944249" w14:textId="79F1128D" w:rsidR="00FE655D" w:rsidRPr="00CD71B5" w:rsidRDefault="002937B2" w:rsidP="00FE655D">
      <w:r>
        <w:t>N/A</w:t>
      </w:r>
    </w:p>
    <w:p w14:paraId="3E77DD2F" w14:textId="56878321" w:rsidR="007B1641" w:rsidRPr="00CD71B5" w:rsidRDefault="007B1641" w:rsidP="007B1641"/>
    <w:p w14:paraId="5467098C" w14:textId="01DABCFC" w:rsidR="00F35F40" w:rsidRPr="00CD71B5" w:rsidRDefault="00F35F40" w:rsidP="00F35F40">
      <w:pPr>
        <w:keepNext/>
      </w:pPr>
    </w:p>
    <w:p w14:paraId="664C6EF8" w14:textId="77777777" w:rsidR="00D14345" w:rsidRDefault="00D14345" w:rsidP="000475A7">
      <w:pPr>
        <w:pStyle w:val="Nadpis2"/>
      </w:pPr>
      <w:r w:rsidRPr="00CD71B5">
        <w:t>Aplikačná vrstva</w:t>
      </w:r>
    </w:p>
    <w:p w14:paraId="4EE18F66" w14:textId="0CDB892A" w:rsidR="00212DDF" w:rsidRPr="00212DDF" w:rsidRDefault="00212DDF" w:rsidP="000A0F43">
      <w:r>
        <w:t>N/A</w:t>
      </w:r>
    </w:p>
    <w:p w14:paraId="436B52AF" w14:textId="77777777" w:rsidR="00D14345" w:rsidRPr="00CD71B5" w:rsidRDefault="00D14345" w:rsidP="000475A7">
      <w:pPr>
        <w:pStyle w:val="Nadpis2"/>
      </w:pPr>
      <w:bookmarkStart w:id="205" w:name="_Toc153139689"/>
      <w:bookmarkEnd w:id="205"/>
      <w:r w:rsidRPr="00CD71B5">
        <w:t>Dátová architektúra</w:t>
      </w:r>
    </w:p>
    <w:p w14:paraId="6F74C816" w14:textId="364EBD71" w:rsidR="00D14345" w:rsidRPr="00CD71B5" w:rsidRDefault="00880426" w:rsidP="00D14345">
      <w:pPr>
        <w:rPr>
          <w:rFonts w:ascii="Tahoma" w:hAnsi="Tahoma" w:cs="Tahoma"/>
          <w:color w:val="808080"/>
          <w:szCs w:val="16"/>
        </w:rPr>
      </w:pPr>
      <w:r>
        <w:t>N/A</w:t>
      </w:r>
    </w:p>
    <w:p w14:paraId="1FBE60B8" w14:textId="69B3104F" w:rsidR="00D14345" w:rsidRPr="00CD71B5" w:rsidRDefault="00D14345" w:rsidP="003F2DF2">
      <w:pPr>
        <w:pStyle w:val="Instrukcia"/>
      </w:pPr>
      <w:bookmarkStart w:id="206" w:name="_Toc63764298"/>
      <w:bookmarkStart w:id="207" w:name="_Toc62486918"/>
      <w:bookmarkStart w:id="208" w:name="_Toc62487055"/>
      <w:bookmarkStart w:id="209" w:name="_Toc62487923"/>
      <w:bookmarkStart w:id="210" w:name="_Toc62488016"/>
      <w:bookmarkStart w:id="211" w:name="_Toc62488109"/>
      <w:bookmarkStart w:id="212" w:name="_Toc62488218"/>
      <w:bookmarkStart w:id="213" w:name="_Toc62486919"/>
      <w:bookmarkStart w:id="214" w:name="_Toc62487056"/>
      <w:bookmarkStart w:id="215" w:name="_Toc62487924"/>
      <w:bookmarkStart w:id="216" w:name="_Toc62488017"/>
      <w:bookmarkStart w:id="217" w:name="_Toc62488110"/>
      <w:bookmarkStart w:id="218" w:name="_Toc62488219"/>
      <w:bookmarkStart w:id="219" w:name="_Toc62486920"/>
      <w:bookmarkStart w:id="220" w:name="_Toc62487057"/>
      <w:bookmarkStart w:id="221" w:name="_Toc62487925"/>
      <w:bookmarkStart w:id="222" w:name="_Toc62488018"/>
      <w:bookmarkStart w:id="223" w:name="_Toc62488111"/>
      <w:bookmarkStart w:id="224" w:name="_Toc62488220"/>
      <w:bookmarkStart w:id="225" w:name="_Toc62486921"/>
      <w:bookmarkStart w:id="226" w:name="_Toc62487058"/>
      <w:bookmarkStart w:id="227" w:name="_Toc62487926"/>
      <w:bookmarkStart w:id="228" w:name="_Toc62488019"/>
      <w:bookmarkStart w:id="229" w:name="_Toc62488112"/>
      <w:bookmarkStart w:id="230" w:name="_Toc62488221"/>
      <w:bookmarkStart w:id="231" w:name="_Toc62486922"/>
      <w:bookmarkStart w:id="232" w:name="_Toc62487059"/>
      <w:bookmarkStart w:id="233" w:name="_Toc62487927"/>
      <w:bookmarkStart w:id="234" w:name="_Toc62488020"/>
      <w:bookmarkStart w:id="235" w:name="_Toc62488113"/>
      <w:bookmarkStart w:id="236" w:name="_Toc62488222"/>
      <w:bookmarkStart w:id="237" w:name="_Toc62487929"/>
      <w:bookmarkStart w:id="238" w:name="_Toc62488022"/>
      <w:bookmarkStart w:id="239" w:name="_Toc62488115"/>
      <w:bookmarkStart w:id="240" w:name="_Toc62488224"/>
      <w:bookmarkStart w:id="241" w:name="_Toc62487935"/>
      <w:bookmarkStart w:id="242" w:name="_Toc62488028"/>
      <w:bookmarkStart w:id="243" w:name="_Toc62488121"/>
      <w:bookmarkStart w:id="244" w:name="_Toc62488230"/>
      <w:bookmarkStart w:id="245" w:name="_Toc62487936"/>
      <w:bookmarkStart w:id="246" w:name="_Toc62488029"/>
      <w:bookmarkStart w:id="247" w:name="_Toc62488122"/>
      <w:bookmarkStart w:id="248" w:name="_Toc62488231"/>
      <w:bookmarkStart w:id="249" w:name="_Toc62487937"/>
      <w:bookmarkStart w:id="250" w:name="_Toc62488030"/>
      <w:bookmarkStart w:id="251" w:name="_Toc62488123"/>
      <w:bookmarkStart w:id="252" w:name="_Toc62488232"/>
      <w:bookmarkStart w:id="253" w:name="_Toc62487938"/>
      <w:bookmarkStart w:id="254" w:name="_Toc62488031"/>
      <w:bookmarkStart w:id="255" w:name="_Toc62488124"/>
      <w:bookmarkStart w:id="256" w:name="_Toc62488233"/>
      <w:bookmarkStart w:id="257" w:name="_Toc62487939"/>
      <w:bookmarkStart w:id="258" w:name="_Toc62488032"/>
      <w:bookmarkStart w:id="259" w:name="_Toc62488125"/>
      <w:bookmarkStart w:id="260" w:name="_Toc62488234"/>
      <w:bookmarkStart w:id="261" w:name="_Toc61939064"/>
      <w:bookmarkStart w:id="262" w:name="_Toc61938889"/>
      <w:bookmarkStart w:id="263" w:name="_Toc6193906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p>
    <w:p w14:paraId="61C11934" w14:textId="77777777" w:rsidR="00063F83" w:rsidRPr="00CD71B5" w:rsidRDefault="00063F83" w:rsidP="00063F83"/>
    <w:p w14:paraId="02A3F7FF" w14:textId="07BA2072" w:rsidR="00D14345" w:rsidRPr="00CD71B5" w:rsidRDefault="00D14345" w:rsidP="000475A7">
      <w:pPr>
        <w:pStyle w:val="Nadpis2"/>
      </w:pPr>
      <w:r w:rsidRPr="00CD71B5">
        <w:rPr>
          <w:rStyle w:val="Nadpis2Char"/>
          <w:b/>
        </w:rPr>
        <w:t>Technologická architektúra</w:t>
      </w:r>
    </w:p>
    <w:p w14:paraId="681F843B" w14:textId="77777777" w:rsidR="00A17010" w:rsidRDefault="00A17010" w:rsidP="00022F11">
      <w:pPr>
        <w:rPr>
          <w:rFonts w:eastAsia="Arial Narrow"/>
        </w:rPr>
      </w:pPr>
      <w:bookmarkStart w:id="264" w:name="_Toc15428561"/>
    </w:p>
    <w:p w14:paraId="5FD43C7D" w14:textId="77777777" w:rsidR="00880426" w:rsidRPr="000A0F43" w:rsidRDefault="00880426" w:rsidP="000A0F43">
      <w:pPr>
        <w:pStyle w:val="Nadpis20"/>
        <w:numPr>
          <w:ilvl w:val="0"/>
          <w:numId w:val="0"/>
        </w:numPr>
        <w:jc w:val="both"/>
        <w:rPr>
          <w:rFonts w:ascii="Arial" w:hAnsi="Arial" w:cs="Arial"/>
          <w:b w:val="0"/>
          <w:caps w:val="0"/>
          <w:sz w:val="20"/>
          <w:szCs w:val="20"/>
          <w:lang w:val="sk-SK"/>
        </w:rPr>
      </w:pPr>
      <w:bookmarkStart w:id="265" w:name="_Toc96692924"/>
      <w:bookmarkStart w:id="266" w:name="_Toc197237363"/>
      <w:r w:rsidRPr="000A0F43">
        <w:rPr>
          <w:rFonts w:ascii="Arial" w:hAnsi="Arial" w:cs="Arial"/>
          <w:b w:val="0"/>
          <w:caps w:val="0"/>
          <w:sz w:val="20"/>
          <w:szCs w:val="20"/>
          <w:lang w:val="sk-SK"/>
        </w:rPr>
        <w:t>Predmetom projektu je obstaranie komplexného riešenia pre modernizáciu zastaranej serverovej a úložnej infraštruktúry (clusteru) a obstaranie dvoch nových záložných zdrojov napájania (UPS), čím sa zabezpečí mitigácia identifikovaných bezpečnostných a operačných rizík.</w:t>
      </w:r>
    </w:p>
    <w:p w14:paraId="6C216D76" w14:textId="3038332D" w:rsidR="00880426" w:rsidRPr="000A0F43" w:rsidRDefault="00880426" w:rsidP="000A0F43">
      <w:pPr>
        <w:pStyle w:val="Nadpis20"/>
        <w:numPr>
          <w:ilvl w:val="0"/>
          <w:numId w:val="0"/>
        </w:numPr>
        <w:jc w:val="both"/>
        <w:rPr>
          <w:rFonts w:ascii="Arial" w:hAnsi="Arial" w:cs="Arial"/>
          <w:sz w:val="20"/>
          <w:szCs w:val="20"/>
          <w:lang w:val="sk-SK"/>
        </w:rPr>
      </w:pPr>
      <w:r w:rsidRPr="000A0F43">
        <w:rPr>
          <w:rFonts w:ascii="Arial" w:hAnsi="Arial" w:cs="Arial"/>
          <w:b w:val="0"/>
          <w:caps w:val="0"/>
          <w:sz w:val="20"/>
          <w:szCs w:val="20"/>
          <w:lang w:val="sk-SK"/>
        </w:rPr>
        <w:t>Technické špecifikácie projektu reflektujú aktuálne prevádzkové potreby a dostupné trhové možnosti, pričom definujú minimálne požadované parametre; tieto bude nevyhnutné finálne aktualizovať pred začatím obstarávania s ohľadom na možný technologický vývoj a zmeny trhových podmienok.</w:t>
      </w:r>
    </w:p>
    <w:bookmarkEnd w:id="265"/>
    <w:bookmarkEnd w:id="266"/>
    <w:p w14:paraId="76672D87" w14:textId="77777777" w:rsidR="00880426" w:rsidRPr="00150D86" w:rsidRDefault="00880426" w:rsidP="00880426">
      <w:pPr>
        <w:jc w:val="both"/>
        <w:rPr>
          <w:rFonts w:cs="Arial"/>
          <w:szCs w:val="16"/>
        </w:rPr>
      </w:pPr>
      <w:r w:rsidRPr="00150D86">
        <w:rPr>
          <w:rFonts w:cs="Arial"/>
          <w:szCs w:val="16"/>
        </w:rPr>
        <w:t>Požaduje sa škálovateľná zálohovacie riešenie v prevedení do 19"  dátového rozvádzača, pozostávajúce z „riadiacej jednotky“ a „úložného klastra“, s integrovanými mechanizmami ochrany proti ransomvéru (napr. nemennosť záloh - immutability) a pokročilými dátovými službami. Dodávka musí predstavovať komplexné funkčné riešenie  odbornej inštalácie, konfigurácie a zaškolenia administrátorov. Vrátane všetkého inštalačného, spotrebného materiálu, periférií, software, licencií pre 10xVM a 66 user, pokrývajúc celú kapacitu. Záruka garantovaná výrobcom na celé riešenie musí byť min. 5 rokov na mieste inštalácie s reakciou do 24h s nahlasovaním 24x7, vrátane možnosti uplatnenia si priamo u výrobcu.. Vadné disky sa ponechávajú. Ovládače a FW dostupné aj po skončení záruky. Dodávateľ poskytne po inštalačnú podporu v rámci dodania v rozsahu max. 1 MD na mieste a neobmedzenú telefonickú podporu po dobu 2 týždňov od dodania. Dodávateľ musí vedieť garantovať a zabezpečiť za odplatu, v prípade potreby podporu na diaľku, alebo na mieste certifikovaným technikom pre nasledujúce 2 roky pre prípad nutnosti premastnenia napr. v prípade sťahovania.</w:t>
      </w:r>
    </w:p>
    <w:p w14:paraId="6F4A7A8B" w14:textId="7AA44717" w:rsidR="00880426" w:rsidRPr="00150D86" w:rsidRDefault="00880426" w:rsidP="00880426">
      <w:pPr>
        <w:jc w:val="both"/>
        <w:rPr>
          <w:rFonts w:cs="Arial"/>
          <w:szCs w:val="16"/>
        </w:rPr>
      </w:pPr>
      <w:r w:rsidRPr="00150D86">
        <w:rPr>
          <w:rFonts w:cs="Arial"/>
          <w:szCs w:val="16"/>
        </w:rPr>
        <w:t>Riadiaca jednotka je Multiprocesorový systém zložený z CPU 64 bit, 8 jadier, frekvencia 4 Ghz, UPI rýchlosť 22 GT/s, TDP 160W, 8 kanálov pre operačnú pamäť, podpora ECC pamäti, podpora technológií: TDX, SGX, VT-d, EPT, Operačná pamäť 128 GB (</w:t>
      </w:r>
      <w:r w:rsidR="003C59BA">
        <w:rPr>
          <w:rFonts w:cs="Arial"/>
          <w:szCs w:val="16"/>
        </w:rPr>
        <w:t>2</w:t>
      </w:r>
      <w:r w:rsidR="003C59BA" w:rsidRPr="00150D86">
        <w:rPr>
          <w:rFonts w:cs="Arial"/>
          <w:szCs w:val="16"/>
        </w:rPr>
        <w:t>x64GB</w:t>
      </w:r>
      <w:r w:rsidRPr="00150D86">
        <w:rPr>
          <w:rFonts w:cs="Arial"/>
          <w:szCs w:val="16"/>
        </w:rPr>
        <w:t>) DDR5 6400 MHz Registered DIMM ECC, SDDC, ADDDC, max kapacita 8TB v 32 slotoch.Podpora CXL 2.0, MRDIMM. 2x m.2 950 GB NVMe SSD HW mirror, hot-swap, TCG Opal, 1.0 DWPD na 5 rokou, životnosť v množstve zapísaných dát 1680 TB, rIOPS 515 000, zápis do 15 µsm, podpora self-encrypting a auto-lock. Pre prípad nutnosti systém musí byť pripravený na osadenie 40 ks 2,5" hot-swap.HDD. 2x 2-portový 10/25Gbps ethernet adaptér pre pripojenie k externému prostrediu vratanie 10/25Gbps transcieverov, karty typu LoM / OCP. Podpora RoCEv2, DCB, ETS, 802.1Qau, SR-IOV, vNIC, EVB. Výkon 28M p/s. 1x 2-portový 32Gbps Fibre Channel adaptér pre pripojenie k externému prostrediu vrátanie príslušných transciever modulov. Výkon 1M IOPS/s/ch, podpora FC-NVMe, FEC, F-BLD, NPIV. 4x USB 3.0, EDP, VGA, miniDP, 1x int USB 3.0, 1x RJ45 1GbE mngmt. Podpora pre 10 x PCIe 5.0.slot, 2 x PCIe 5.0.slot OCP. Funkcia Secure Boot, podpora RoT ,PFR. Procesy podpisovania firmvéru v súlade s požiadavkami FIPS a NIST, proaktívne monitorovanie inventára hardvéru na neočakávané zmeny komponentov. Integrovaný TPM 2.0. Súlad s normou NIST SP 800-147B. 1300W, redundantné napájacie zdroje vymeniteľné za chodu typu hot-swap. Chladenie zabezpečené redundantnými hot-swap ventilátormi. Správa a monitoring v režime prísneho zabezpečenia na úrovni CNSA 1.0, vzdialený prístup rozlíšením 1600x1200 pri 75 Hz,23 bit bez ohľadu na stav systému, vzdialený prístup k serveru pomocou klávesnice a myši zo vzdialeného klienta, podpora mapovania medzinárodnej klávesnice, presmerovanie sériovej konzoly cez SSH, protokol výmeny komponentov, obmedzenie prístupu, zobrazenie grafických údajov o spotrebe energie a teplote v reálnom čase a v minulosti, mapovanie súborov ISO a obrazov umiestnených na miestnom klientovi ako virtuálnych diskov na použitie serverom, pripojenie vzdialených súborov ISO a obrazov prostredníctvom HTTPS, SFTP, CIFS a NFS, obmedzenie spotreby, podpora sieťových protokolov: DHCP, DNS, DDNS, HTTP/HTTPS, SNMPv3, SSL, SSH, SMTP, LDAP client, NTP, SSDP, LLDP. Bezpečnosť: Digitálne podpísané aktualizácie firmvéru, CRTM, RBAC, NIST SP 800-131a, RTD/ERTD, PFR, FIPS 140-3, užívatelia lokálny, alebo cez  LDAP/AD. Bezpečné vrátenie firmvéru, detekcia narušenia šasi, povolené len bezpečné, šifrované protokoly, zaznamenávanie zmien konfigurácie a činností servera do denníka auditu, overovanie pomocou verejného kľúča (PK), funkcionality a prístup k aktualizáciám časového obmedzenia. Prediktívna analýza porúch na báze umelej inteligencie - predpovedanie potreby údržby ešte pred tým, ako dôjde k poruche, s možnosťou vizualizácie súhrnných činností na zákazníckom paneli. Automatické otvorenie servisného lístka podpory, pričom využíva technológiu AI na určenie problému a jeho rýchle vyriešenie. Prémiová podpora využívajúca AI na automatické odosielanie dielov a služieb, čím minimalizuje prestoje. Prispôsobiteľné prehľady a reporty generované umelou inteligenciou, platforma riadená predikciami riadenými AI podporuje dynamické škálovanie zdrojov na základe požiadaviek na pracovné zaťaženie. Pokročilé analytické funkcie AI poskytujúce prehľad o výkone, využití zdrojov a bezpečnostných hrozbách, ktoré umožňujú odhaliť anomálie a navrhnúť optimalizácie v reálnom čase. Možnosti NLP umožňujúce správcom komunikovať pomocou hlasových príkazov alebo textových s platformou. Architektúra nulovej dôveryhodnosti a vyžadujúce overovanie pomocou aplikácie OTP pre všetkých používateľov, aby bolo možné zabezpečiť podporu. Riadenie prístupu na základe rolí.</w:t>
      </w:r>
    </w:p>
    <w:p w14:paraId="174C12EC" w14:textId="77777777" w:rsidR="00880426" w:rsidRPr="00150D86" w:rsidRDefault="00880426" w:rsidP="00880426">
      <w:pPr>
        <w:jc w:val="both"/>
        <w:rPr>
          <w:rFonts w:cs="Arial"/>
          <w:szCs w:val="16"/>
        </w:rPr>
      </w:pPr>
      <w:r w:rsidRPr="00150D86">
        <w:rPr>
          <w:rFonts w:cs="Arial"/>
          <w:szCs w:val="16"/>
        </w:rPr>
        <w:t>Pokročilí dátový úložný systém navrhnutý pre vysokú spoľahlivosť minimálne z dvoch zariadení spĺňajúce nasledovné požiadavky: Podpora dvojitej a trojitej parity, ochrana pred zlyhaním dvoch až troch diskov. Dáta musia byť rozkladané  na viacerých diskoch v rámci skupiny diskov. Okrem dát na disky musia byť úkladné a distribuované naprieč skupiny diskov aj dve, alebo tri nezávislé paritné informácie, ktoré sa počítajú z uložených dát a sú určené pre rekonštrukciu dát pri zlyhaní viacerých diskov. 128 GB RAM - 64 GB /kontroler. 2TB NVMe Flash Cache - 1 TB /kontroler. 16 GB battery-backed NVRAM - 8 GB/kontroler, pamäť zrkadlena medzi kontrolermi. Možnosť klastrovania radičov vo vysokej dostupnosti,  12 párov kontrolerov v režime active-active. 2x 25Gb Ethernet, portov na kazdy radič vratanie min 2x 25Gbps SFP28 transcieverov. 2x 32Gb FibreChannel portov na každý radič vrátanie min 2x 32Gbps transcieverov. 49.8TiB čista kapacita bez kompresie a deduplikácie pomocou minimálne 18 diskov typu NVMe. Podpora NFS, CIFS/SMB, S3, iSCSI, FC, NVMe/FC, Thin provisioning, kompresie dát, kompakcie dát, geduplikacie, snapshotov, balanced placement, dynamického rozširovania kapacity, adaptivneho QoS, NVMe cez FC, NVMe cez TCP. Podpora technológie replikácie dát, ktorá umožňuje efektívne a bezpečné zálohovanie a obnovu dát medzi dvoma rovnakými diskovými poľami cez Ethernet sieť. Škálovateľný, vysoko výkonný kontajner, ktorý rozdeľuje pracovné zaťaženie medzi viaceré zložené zväzky, dedikovaný pre rozsiahle a metadátovo náročné aplikácie. Funkcia, umožňujúca rýchle obnovenie celého objemu alebo jednotlivých súborov zo snapshotu. Natívna ochrana proti ransomvéru. Autentifikácia cez SSL, SSH, RBAC, LDAP. Chladenie zabezpečené s plne redundantnými ventilátormi. 900W napajacie zdroje, plne redundantne v hot swap prevedeni.</w:t>
      </w:r>
    </w:p>
    <w:p w14:paraId="5C7E94EA" w14:textId="77777777" w:rsidR="00880426" w:rsidRPr="00150D86" w:rsidRDefault="00880426" w:rsidP="00880426">
      <w:pPr>
        <w:jc w:val="both"/>
        <w:rPr>
          <w:rFonts w:cs="Arial"/>
          <w:szCs w:val="16"/>
        </w:rPr>
      </w:pPr>
      <w:r w:rsidRPr="00150D86">
        <w:rPr>
          <w:rFonts w:cs="Arial"/>
          <w:szCs w:val="16"/>
        </w:rPr>
        <w:t>Dva prepínače ktoré sú potrebnou súčasťou riešenia musia spĺňať nasledovné požiadavky: 24  portov s podporou 32Gbps SFP+, z toho 16 osadených. Automatická detekcia rýchlosti portov 8, 16, 32 a 64 Gb/s s rýchlosťami liniek 8,5 GB/s, full duplex, 14,025 Gb/s, full duplex, 28,05 Gb/s full duplex, 57,8 Gb/s full duplex. Maximálna latencia max. 460 ns. BB Credit Recovery;  Advanced Zoning (Default Zoning, Port/WWN Zoning, Peer Zoning); Congestion Signaling; Dynamic Path Selection (DPS); Extended Fabrics; Fabric Performance Impact Notification (FPIN); Fabric Vision; FDMI; FICON CUP; Flow Vision; F_Port Trunking; FSPF; Integrated Routing; ISL Trunking; Management Server; NPIV; NTP v3; Port Decommission/Fencing; QoS; Registered State Change Notification (RSCN); Name Server; Slow Drain Device Quarantine (SDDQ); Target-Driven Zoning; Traffic Optimizer; Virtual Fabrics (Logical Switch, Logical Fabric); VMID+ a AppServer.</w:t>
      </w:r>
    </w:p>
    <w:p w14:paraId="7F23C326" w14:textId="77777777" w:rsidR="00880426" w:rsidRPr="00150D86" w:rsidRDefault="00880426" w:rsidP="00880426">
      <w:pPr>
        <w:jc w:val="both"/>
        <w:rPr>
          <w:rFonts w:cs="Arial"/>
          <w:szCs w:val="16"/>
        </w:rPr>
      </w:pPr>
      <w:r w:rsidRPr="00150D86">
        <w:rPr>
          <w:rFonts w:cs="Arial"/>
          <w:szCs w:val="16"/>
        </w:rPr>
        <w:t>Riešenie musí bežať on premise minimálne na OS Windows Server 2025 a komplexnom a integrovanom softvérové riešení, ktoré poskytuje ucelenú platformu pre ochranu, správu a riadenie kybernetickej odolnosti dátových aktív v dynamických a heterogénnych IT prostrediach. Toto riešenie ponúka kompletný súbor pokročilých technológií a funkcionalít charakteristických pre najvyššie úrovne enterprise platforiem, navrhnutých na zaistenie vysokej dostupnosti, pokročilej kybernetickej odolnosti a rýchlej, spoľahlivej obnovy kritických obchodných dát. Cieľom riešenia je efektívne reagovať na súčasné aj budúce výzvy v oblasti dátového manažmentu a bezpečnosti.</w:t>
      </w:r>
    </w:p>
    <w:p w14:paraId="2E6658C3" w14:textId="77777777" w:rsidR="00880426" w:rsidRDefault="00880426" w:rsidP="00880426">
      <w:pPr>
        <w:jc w:val="both"/>
        <w:rPr>
          <w:rFonts w:cs="Arial"/>
          <w:szCs w:val="16"/>
        </w:rPr>
      </w:pPr>
    </w:p>
    <w:p w14:paraId="1A028976" w14:textId="09B98D17" w:rsidR="00880426" w:rsidRPr="00150D86" w:rsidRDefault="00880426" w:rsidP="00880426">
      <w:pPr>
        <w:jc w:val="both"/>
        <w:rPr>
          <w:rFonts w:cs="Arial"/>
          <w:szCs w:val="16"/>
        </w:rPr>
      </w:pPr>
      <w:r w:rsidRPr="00150D86">
        <w:rPr>
          <w:rFonts w:cs="Arial"/>
          <w:szCs w:val="16"/>
        </w:rPr>
        <w:t>Riešenie má tieto kľúčové atribúty a funkcionality:</w:t>
      </w:r>
    </w:p>
    <w:p w14:paraId="6E6022B2" w14:textId="77777777" w:rsidR="00880426" w:rsidRPr="00150D86" w:rsidRDefault="00880426" w:rsidP="00880426">
      <w:pPr>
        <w:jc w:val="both"/>
        <w:rPr>
          <w:rFonts w:cs="Arial"/>
          <w:szCs w:val="16"/>
        </w:rPr>
      </w:pPr>
      <w:r w:rsidRPr="00150D86">
        <w:rPr>
          <w:rFonts w:cs="Arial"/>
          <w:szCs w:val="16"/>
        </w:rPr>
        <w:t>1.</w:t>
      </w:r>
      <w:r w:rsidRPr="00150D86">
        <w:rPr>
          <w:rFonts w:cs="Arial"/>
          <w:szCs w:val="16"/>
        </w:rPr>
        <w:tab/>
        <w:t>Široká Kompatibilita a Flexibilita Platformy Riešenia</w:t>
      </w:r>
    </w:p>
    <w:p w14:paraId="791FF4A8" w14:textId="77777777" w:rsidR="00880426" w:rsidRPr="00150D86" w:rsidRDefault="00880426" w:rsidP="00880426">
      <w:pPr>
        <w:jc w:val="both"/>
        <w:rPr>
          <w:rFonts w:cs="Arial"/>
          <w:szCs w:val="16"/>
        </w:rPr>
      </w:pPr>
      <w:r w:rsidRPr="00150D86">
        <w:rPr>
          <w:rFonts w:cs="Arial"/>
          <w:szCs w:val="16"/>
        </w:rPr>
        <w:t>Rozsiahla podpora workloadov: Riešenie poskytuje jednotnú ochranu pre mimoriadne široké spektrum dátových zdrojov s hlbokou integráciou pre virtualizované prostredia (podpora viacerých hypervízorov vrátane VMware vSphere, Microsoft Hyper-V, Nutanix AHV, Oracle Linux Virtualization Manager, Red Hat Virtualization, Proxmox VE), fyzické serverové systémy (Windows, Linux, macOS, Unix), cloudové prostredia (AWS, Microsoft Azure, Google Cloud), moderné kontajnerové aplikácie (Kubernetes) a kľúčové podnikové a SaaS aplikácie (ako Microsoft Exchange, SharePoint, SQL Server, Active Directory, Oracle Databases, SAP HANA, MongoDB, Salesforce a ďalšie) s často bezagentovou implementáciou a pokročilým spracovaním s vedomím aplikácií.</w:t>
      </w:r>
    </w:p>
    <w:p w14:paraId="59F9C3BF" w14:textId="77777777" w:rsidR="00880426" w:rsidRDefault="00880426" w:rsidP="00880426">
      <w:pPr>
        <w:jc w:val="both"/>
        <w:rPr>
          <w:rFonts w:cs="Arial"/>
          <w:szCs w:val="16"/>
        </w:rPr>
      </w:pPr>
      <w:r w:rsidRPr="00150D86">
        <w:rPr>
          <w:rFonts w:cs="Arial"/>
          <w:szCs w:val="16"/>
        </w:rPr>
        <w:t>Flexibilita úložiska a cieľov: Schopnosť riešenia ukladať záložné dáta na rôznorodé typy úložných médií (disk, páska, široká škála objektových úložísk vrátane S3-kompatibilných on-premises a vo verejných cloch) s pokročilou optimalizáciou využitia kapacity (deduplikácia, kompresia) a podporou integrácie s hardvérovými funkcionalitami úložných systémov pre akcelerované zálohovanie a obnovu.</w:t>
      </w:r>
    </w:p>
    <w:p w14:paraId="5FF1B468" w14:textId="77777777" w:rsidR="00880426" w:rsidRPr="00150D86" w:rsidRDefault="00880426" w:rsidP="00880426">
      <w:pPr>
        <w:jc w:val="both"/>
        <w:rPr>
          <w:rFonts w:cs="Arial"/>
          <w:szCs w:val="16"/>
        </w:rPr>
      </w:pPr>
    </w:p>
    <w:p w14:paraId="5DD753D2" w14:textId="77777777" w:rsidR="00880426" w:rsidRPr="00150D86" w:rsidRDefault="00880426" w:rsidP="00880426">
      <w:pPr>
        <w:jc w:val="both"/>
        <w:rPr>
          <w:rFonts w:cs="Arial"/>
          <w:szCs w:val="16"/>
        </w:rPr>
      </w:pPr>
      <w:r w:rsidRPr="00150D86">
        <w:rPr>
          <w:rFonts w:cs="Arial"/>
          <w:szCs w:val="16"/>
        </w:rPr>
        <w:t>2.</w:t>
      </w:r>
      <w:r w:rsidRPr="00150D86">
        <w:rPr>
          <w:rFonts w:cs="Arial"/>
          <w:szCs w:val="16"/>
        </w:rPr>
        <w:tab/>
        <w:t>Robustná Dátová Bezpečnosť a Kybernetická Odolnosť na Pokročilej Úrovni</w:t>
      </w:r>
    </w:p>
    <w:p w14:paraId="28B78C89" w14:textId="77777777" w:rsidR="00880426" w:rsidRDefault="00880426" w:rsidP="00880426">
      <w:pPr>
        <w:jc w:val="both"/>
        <w:rPr>
          <w:rFonts w:cs="Arial"/>
          <w:szCs w:val="16"/>
        </w:rPr>
      </w:pPr>
      <w:r w:rsidRPr="00150D86">
        <w:rPr>
          <w:rFonts w:cs="Arial"/>
          <w:szCs w:val="16"/>
        </w:rPr>
        <w:t>Vstavané mechanizmy kybernetickej odolnosti: Implementácia pokročilých bezpečnostných prvkov priamo v rámci životného cyklu ochrany dát. Zahrňuje silné šifrovanie dát počas prenosu a v kľude na úložisku, a širokú podporu pre nemennosť záložných dát (Immutability) na rôznych typoch úložiska (vrátane Hardened Repository a objektového úložiska) ako zásadnú ochranu pred ransomvérom a neoprávnenými zmenami. Inteligentná detekcia a analýza hrozieb v zálohách: Využívanie pokročilých analytických algoritmov a skenovacích techník (vrátane AI-riadených mechanizmov detekcie malvéru, skenovania pomocou YARA pravidiel a detekcie indikátorov kompromitácie - IoC) priamo v rámci záložných dát na identifikáciu anomálií, vzorov správania a špecifických signatúr malvéru ešte pred pokusom o obnovu. Integrácia so bezpečnostným ekosystémom: Rozhrania a funkcionality pre integráciu s externými bezpečnostnými monitorovacími systémami (SIEM, SOAR, EDR, systémy pre riadenie hrozieb) na automatizovanú notifikáciu o detekovaných incidentoch a riadené reakcie. Riešenie môže slúžiť ako centralizovaný bod pre prehľad o bezpečnostnom stave záloh. Zabezpečený prístup a overená obnova: Podpora viacfaktorovej autentifikácie (MFA) a robustné riadenie prístupu na základe rolí (RBAC). Funkcionalita Secure Restore umožňuje skenovať zálohy na prítomnosť malvéru v izolovanom prostredí pred vykonaním obnovy do produkčného prostredia.</w:t>
      </w:r>
    </w:p>
    <w:p w14:paraId="7179773A" w14:textId="77777777" w:rsidR="00880426" w:rsidRPr="00150D86" w:rsidRDefault="00880426" w:rsidP="00880426">
      <w:pPr>
        <w:jc w:val="both"/>
        <w:rPr>
          <w:rFonts w:cs="Arial"/>
          <w:szCs w:val="16"/>
        </w:rPr>
      </w:pPr>
    </w:p>
    <w:p w14:paraId="2497372B" w14:textId="77777777" w:rsidR="00880426" w:rsidRPr="00150D86" w:rsidRDefault="00880426" w:rsidP="00880426">
      <w:pPr>
        <w:jc w:val="both"/>
        <w:rPr>
          <w:rFonts w:cs="Arial"/>
          <w:szCs w:val="16"/>
        </w:rPr>
      </w:pPr>
      <w:r w:rsidRPr="00150D86">
        <w:rPr>
          <w:rFonts w:cs="Arial"/>
          <w:szCs w:val="16"/>
        </w:rPr>
        <w:t>3.</w:t>
      </w:r>
      <w:r w:rsidRPr="00150D86">
        <w:rPr>
          <w:rFonts w:cs="Arial"/>
          <w:szCs w:val="16"/>
        </w:rPr>
        <w:tab/>
        <w:t>Pokročilá Replikácia a Orchestrácia Obnovy po Havárii (Disaster Recovery - DR)</w:t>
      </w:r>
    </w:p>
    <w:p w14:paraId="582C2677" w14:textId="77777777" w:rsidR="00880426" w:rsidRDefault="00880426" w:rsidP="00880426">
      <w:pPr>
        <w:jc w:val="both"/>
        <w:rPr>
          <w:rFonts w:cs="Arial"/>
          <w:szCs w:val="16"/>
        </w:rPr>
      </w:pPr>
      <w:r w:rsidRPr="00150D86">
        <w:rPr>
          <w:rFonts w:cs="Arial"/>
          <w:szCs w:val="16"/>
        </w:rPr>
        <w:t>Repliácia virtualizovaných systémov: Tvorba a údržba replík virtuálnych strojov na sekundárnej lokalite pre účely rýchleho prechodu prevádzky (failover). Podporuje rôzne režimy replikácie vrátane kontinuálnej ochrany dát (CDP) pre minimalizáciu RPO takmer na nulu pre najkritickejšie workloady. Komplexná orchestrácia plánov obnovy po havárii: Riešenie poskytuje sofistikované nástroje pre definíciu, automatizáciu, riadené vykonávanie a testovanie komplexných plánov DR pre viacvrstvové aplikácie a IT služby. Zahrňuje automatizované testovacie cykly pre validáciu obnoviteľnosti, dynamickú dokumentáciu plánov a reportovanie pre účely súladu (GRC Audit Reporting, Compliance Documentation). Riadený Failover a Failback: Procedúry pre riadené prepnutie produkčnej záťaže na repliky v prípade výpadku primárnej lokality a mechanizmy pre bezpečný a riadený návrat prevádzky po odstránení havarijného stavu s minimálnym prerušením.</w:t>
      </w:r>
    </w:p>
    <w:p w14:paraId="0CD2708C" w14:textId="77777777" w:rsidR="00880426" w:rsidRPr="00150D86" w:rsidRDefault="00880426" w:rsidP="00880426">
      <w:pPr>
        <w:jc w:val="both"/>
        <w:rPr>
          <w:rFonts w:cs="Arial"/>
          <w:szCs w:val="16"/>
        </w:rPr>
      </w:pPr>
    </w:p>
    <w:p w14:paraId="30CC85C3" w14:textId="77777777" w:rsidR="00880426" w:rsidRPr="00150D86" w:rsidRDefault="00880426" w:rsidP="00880426">
      <w:pPr>
        <w:jc w:val="both"/>
        <w:rPr>
          <w:rFonts w:cs="Arial"/>
          <w:szCs w:val="16"/>
        </w:rPr>
      </w:pPr>
      <w:r w:rsidRPr="00150D86">
        <w:rPr>
          <w:rFonts w:cs="Arial"/>
          <w:szCs w:val="16"/>
        </w:rPr>
        <w:t>4.</w:t>
      </w:r>
      <w:r w:rsidRPr="00150D86">
        <w:rPr>
          <w:rFonts w:cs="Arial"/>
          <w:szCs w:val="16"/>
        </w:rPr>
        <w:tab/>
        <w:t>Centralizovaná Správa, Proaktívne Monitorovanie a Analytika</w:t>
      </w:r>
    </w:p>
    <w:p w14:paraId="31345E36" w14:textId="77777777" w:rsidR="00880426" w:rsidRPr="00150D86" w:rsidRDefault="00880426" w:rsidP="00880426">
      <w:pPr>
        <w:jc w:val="both"/>
        <w:rPr>
          <w:rFonts w:cs="Arial"/>
          <w:szCs w:val="16"/>
        </w:rPr>
      </w:pPr>
      <w:r w:rsidRPr="00150D86">
        <w:rPr>
          <w:rFonts w:cs="Arial"/>
          <w:szCs w:val="16"/>
        </w:rPr>
        <w:t xml:space="preserve">Jednotné riadenie a dohľad: Centralizovaná konzola pre efektívnu správu, konfiguráciu a dohľad nad všetkými operáciami dátovej ochrany naprieč celým IT prostredím. Proaktívne monitorovanie a alarmy: Systém aktívneho monitorovania výkonu, stavu a konfigurácie infraštruktúry a úloh v reálnom čase s detailnými upozorneniami na chyby, varovania, anomálie alebo bezpečnostné udalosti. Detailný Reporting a Analytické nástroje: Generovanie rozsiahlych a konfigurovateľných reportov o stave ochrany dát, úspešnosti a trvaní úloh, využití úložiska a metrikách RTO/RPO a súlade s politikami a predpismi. Analytické nástroje poskytujú prehľady o historickej prevádzke, trendoch a podporu pre kapacitné plánovanie a optimalizáciu zdrojov. Zahrňuje aj pokročilé funkcie ako AI-riadená asistencia a prehľady pre podporu rozhodovania a identifikáciu medzier v ochrane. WAN Akcelerácia: Technológie na optimalizáciu prenosu zálohových dát do vzdialených lokalít alebo cloudu, čím sa zvyšuje rýchlosť a znižujú požiadavky na šírku pásma. API pre integráciu: Riešenie poskytuje robustné API pre integráciu s inými IT nástrojmi a automatizačnými platformami v rámci širšieho IT ekosystému. </w:t>
      </w:r>
    </w:p>
    <w:p w14:paraId="410F0553" w14:textId="77777777" w:rsidR="00880426" w:rsidRPr="00150D86" w:rsidRDefault="00880426" w:rsidP="00880426">
      <w:pPr>
        <w:jc w:val="both"/>
        <w:rPr>
          <w:rFonts w:cs="Arial"/>
          <w:szCs w:val="16"/>
        </w:rPr>
      </w:pPr>
    </w:p>
    <w:p w14:paraId="722406E0" w14:textId="784C1478" w:rsidR="00880426" w:rsidRDefault="00880426" w:rsidP="000A0F43">
      <w:pPr>
        <w:jc w:val="both"/>
        <w:rPr>
          <w:rFonts w:eastAsia="Arial Narrow"/>
        </w:rPr>
      </w:pPr>
      <w:r w:rsidRPr="00150D86">
        <w:rPr>
          <w:rFonts w:cs="Arial"/>
          <w:szCs w:val="16"/>
        </w:rPr>
        <w:t>Toto komplexné softvérové riešenie poskytuje technicky vyspelú sadu nástrojov a funkcionalít na úrovni enterprise, zameraných na zabezpečenie najvyššej možnej úrovne dostupnosti, obnoviteľnosti a kybernetickej odolnosti dátových aktív v súčasných zložitých IT prostrediach.</w:t>
      </w:r>
    </w:p>
    <w:p w14:paraId="1167CF43" w14:textId="77777777" w:rsidR="00880426" w:rsidRDefault="00880426" w:rsidP="00022F11">
      <w:pPr>
        <w:rPr>
          <w:rFonts w:eastAsia="Arial Narrow"/>
        </w:rPr>
      </w:pPr>
    </w:p>
    <w:p w14:paraId="05B1DC4B" w14:textId="77777777" w:rsidR="00880426" w:rsidRPr="00CD71B5" w:rsidRDefault="00880426" w:rsidP="00022F11">
      <w:pPr>
        <w:rPr>
          <w:rFonts w:eastAsia="Arial Narrow"/>
        </w:rPr>
      </w:pPr>
    </w:p>
    <w:p w14:paraId="676DB525" w14:textId="77777777" w:rsidR="00D14345" w:rsidRPr="00CD71B5" w:rsidRDefault="00D14345" w:rsidP="000475A7">
      <w:pPr>
        <w:pStyle w:val="Nadpis2"/>
      </w:pPr>
      <w:bookmarkStart w:id="267" w:name="_Toc153139712"/>
      <w:bookmarkStart w:id="268" w:name="_Toc1569848295"/>
      <w:bookmarkEnd w:id="264"/>
      <w:r w:rsidRPr="00CD71B5">
        <w:t>Bezpečnostná architektúra</w:t>
      </w:r>
      <w:bookmarkEnd w:id="267"/>
      <w:bookmarkEnd w:id="268"/>
    </w:p>
    <w:p w14:paraId="26F0F3C0" w14:textId="3B7A94A4" w:rsidR="00EA4B95" w:rsidRDefault="00880426" w:rsidP="00FB15A9">
      <w:pPr>
        <w:pStyle w:val="Instrukcia"/>
        <w:rPr>
          <w:i w:val="0"/>
          <w:iCs/>
          <w:color w:val="auto"/>
        </w:rPr>
      </w:pPr>
      <w:r w:rsidRPr="000A0F43">
        <w:rPr>
          <w:i w:val="0"/>
          <w:iCs/>
          <w:color w:val="auto"/>
        </w:rPr>
        <w:t>N/A</w:t>
      </w:r>
    </w:p>
    <w:p w14:paraId="00B8FA3F" w14:textId="77777777" w:rsidR="00880426" w:rsidRDefault="00880426" w:rsidP="00880426"/>
    <w:p w14:paraId="54999E43" w14:textId="77777777" w:rsidR="005E1757" w:rsidRPr="00D06AE4" w:rsidRDefault="005E1757" w:rsidP="005E1757">
      <w:pPr>
        <w:pStyle w:val="Nadpis2"/>
      </w:pPr>
      <w:r w:rsidRPr="00D06AE4">
        <w:t>Legislatívne, právne, štatutárne, regulačné a zmluvné požiadavky,</w:t>
      </w:r>
    </w:p>
    <w:p w14:paraId="245941A4" w14:textId="77777777" w:rsidR="005E1757" w:rsidRDefault="005E1757" w:rsidP="005E1757">
      <w:pPr>
        <w:jc w:val="both"/>
        <w:rPr>
          <w:rFonts w:eastAsia="Tahoma" w:cs="Arial"/>
          <w:color w:val="000000" w:themeColor="text1"/>
        </w:rPr>
      </w:pPr>
      <w:r>
        <w:rPr>
          <w:rFonts w:eastAsia="Tahoma" w:cs="Arial"/>
          <w:color w:val="000000" w:themeColor="text1"/>
        </w:rPr>
        <w:t>Projekt nemá žiadny legislatívny dopad. Zmena bezpečnostnej architektúry nie je predmetom projektu. Predmetom projektu je dodržanie minimálne súčasnej bezpečnostnej úrovne a vysokej dostupnosti výmenou zariadení. Projekt je zároveň riešený v zmysle minimálne nasledujúcej legislatívy:</w:t>
      </w:r>
    </w:p>
    <w:p w14:paraId="0F37E721" w14:textId="77777777" w:rsidR="005E1757" w:rsidRPr="00D93BBC" w:rsidRDefault="005E1757" w:rsidP="005E1757">
      <w:pPr>
        <w:jc w:val="both"/>
      </w:pPr>
    </w:p>
    <w:p w14:paraId="6EAA9974" w14:textId="77777777" w:rsidR="005E1757" w:rsidRPr="00351823" w:rsidRDefault="005E1757" w:rsidP="005E1757">
      <w:pPr>
        <w:pStyle w:val="InstrukciaZoznam"/>
        <w:jc w:val="both"/>
        <w:rPr>
          <w:i w:val="0"/>
          <w:iCs/>
          <w:color w:val="auto"/>
        </w:rPr>
      </w:pPr>
      <w:r w:rsidRPr="00351823">
        <w:rPr>
          <w:i w:val="0"/>
          <w:iCs/>
          <w:color w:val="auto"/>
        </w:rPr>
        <w:t>Zákon č. 95/2019 Z.z. o informačných technológiách vo verejnej správe</w:t>
      </w:r>
    </w:p>
    <w:p w14:paraId="21CDE763" w14:textId="77777777" w:rsidR="005E1757" w:rsidRPr="00351823" w:rsidRDefault="005E1757" w:rsidP="005E1757">
      <w:pPr>
        <w:pStyle w:val="InstrukciaZoznam"/>
        <w:jc w:val="both"/>
        <w:rPr>
          <w:i w:val="0"/>
          <w:iCs/>
          <w:color w:val="auto"/>
        </w:rPr>
      </w:pPr>
      <w:r w:rsidRPr="00351823">
        <w:rPr>
          <w:i w:val="0"/>
          <w:iCs/>
          <w:color w:val="auto"/>
        </w:rPr>
        <w:t>Zákon č. 69/2018 Z.z. o kybernetickej bezpečnosti</w:t>
      </w:r>
    </w:p>
    <w:p w14:paraId="73327856" w14:textId="77777777" w:rsidR="005E1757" w:rsidRPr="00351823" w:rsidRDefault="005E1757" w:rsidP="005E1757">
      <w:pPr>
        <w:pStyle w:val="InstrukciaZoznam"/>
        <w:jc w:val="both"/>
        <w:rPr>
          <w:i w:val="0"/>
          <w:iCs/>
          <w:color w:val="auto"/>
        </w:rPr>
      </w:pPr>
      <w:r w:rsidRPr="00351823">
        <w:rPr>
          <w:i w:val="0"/>
          <w:iCs/>
          <w:color w:val="auto"/>
        </w:rPr>
        <w:t>Vyhláška 362/2018 Z. z. ktorou sa ustanovuje obsah bezpečnostných opatrení, obsah a štruktúra bezpečnostnej dokumentácie a rozsah všeobecných bezpečnostných opatrení</w:t>
      </w:r>
    </w:p>
    <w:p w14:paraId="723F5DFF" w14:textId="77777777" w:rsidR="005E1757" w:rsidRPr="00351823" w:rsidRDefault="005E1757" w:rsidP="005E1757">
      <w:pPr>
        <w:pStyle w:val="InstrukciaZoznam"/>
        <w:jc w:val="both"/>
        <w:rPr>
          <w:i w:val="0"/>
          <w:iCs/>
          <w:color w:val="auto"/>
        </w:rPr>
      </w:pPr>
      <w:r w:rsidRPr="00351823">
        <w:rPr>
          <w:i w:val="0"/>
          <w:iCs/>
          <w:color w:val="auto"/>
        </w:rPr>
        <w:t>Zákon č. 45/2011 Z.z. o kritickej infraštruktúre</w:t>
      </w:r>
    </w:p>
    <w:p w14:paraId="0405E911" w14:textId="77777777" w:rsidR="005E1757" w:rsidRPr="00351823" w:rsidRDefault="005E1757" w:rsidP="005E1757">
      <w:pPr>
        <w:pStyle w:val="InstrukciaZoznam"/>
        <w:jc w:val="both"/>
        <w:rPr>
          <w:i w:val="0"/>
          <w:iCs/>
          <w:color w:val="auto"/>
        </w:rPr>
      </w:pPr>
      <w:r w:rsidRPr="00351823">
        <w:rPr>
          <w:i w:val="0"/>
          <w:iCs/>
          <w:color w:val="auto"/>
        </w:rPr>
        <w:t>vyhláška Úradu podpredsedu vlády Slovenskej republiky pre investície a informatizáciu č. 78/2020 Z. z. o štandardoch pre informačné technológie verejnej správy</w:t>
      </w:r>
    </w:p>
    <w:p w14:paraId="71CAD42A" w14:textId="77777777" w:rsidR="005E1757" w:rsidRPr="00351823" w:rsidRDefault="005E1757" w:rsidP="005E1757">
      <w:pPr>
        <w:pStyle w:val="InstrukciaZoznam"/>
        <w:jc w:val="both"/>
        <w:rPr>
          <w:i w:val="0"/>
          <w:iCs/>
          <w:color w:val="auto"/>
        </w:rPr>
      </w:pPr>
      <w:r w:rsidRPr="00351823">
        <w:rPr>
          <w:i w:val="0"/>
          <w:iCs/>
          <w:color w:val="auto"/>
        </w:rPr>
        <w:t>vyhláška Úradu podpredsedu vlády Slovenskej republiky pre investície a informatizáciu č. 179/2020 Z. z., ktorou sa ustanovuje spôsob kategorizácie a obsah bezpečnostných opatrení informačných technológií verejnej správy</w:t>
      </w:r>
    </w:p>
    <w:p w14:paraId="0D3A48CC" w14:textId="77777777" w:rsidR="005E1757" w:rsidRPr="00351823" w:rsidRDefault="005E1757" w:rsidP="005E1757">
      <w:pPr>
        <w:pStyle w:val="InstrukciaZoznam"/>
        <w:jc w:val="both"/>
        <w:rPr>
          <w:i w:val="0"/>
          <w:iCs/>
          <w:color w:val="auto"/>
        </w:rPr>
      </w:pPr>
      <w:r w:rsidRPr="00351823">
        <w:rPr>
          <w:i w:val="0"/>
          <w:iCs/>
          <w:color w:val="auto"/>
        </w:rPr>
        <w:t xml:space="preserve">vyhláška Úradu na ochranu osobných údajov Slovenskej republiky č. 158/2018 Z. z. o postupe pri posudzovaní vplyvu na ochranu osobných údajov </w:t>
      </w:r>
    </w:p>
    <w:p w14:paraId="10075F34" w14:textId="77777777" w:rsidR="005E1757" w:rsidRPr="00351823" w:rsidRDefault="005E1757" w:rsidP="005E1757">
      <w:pPr>
        <w:pStyle w:val="InstrukciaZoznam"/>
        <w:jc w:val="both"/>
        <w:rPr>
          <w:i w:val="0"/>
          <w:iCs/>
          <w:color w:val="auto"/>
        </w:rPr>
      </w:pPr>
      <w:r w:rsidRPr="00351823">
        <w:rPr>
          <w:i w:val="0"/>
          <w:iCs/>
          <w:color w:val="auto"/>
        </w:rPr>
        <w:t>Nariadenie Európskeho parlamentu a Rady (EÚ) 2016/679 z 27. apríla 2016 o ochrane fyzických osôb pri spracúvaní osobných údajov a o voľnom pohybe takýchto údajov, ktorým sa zrušuje smernica 95/46/ES (všeobecné nariadenie o ochrane údajov)</w:t>
      </w:r>
    </w:p>
    <w:p w14:paraId="05DBFE00" w14:textId="77777777" w:rsidR="005E1757" w:rsidRPr="00351823" w:rsidRDefault="005E1757" w:rsidP="005E1757">
      <w:pPr>
        <w:pStyle w:val="InstrukciaZoznam"/>
        <w:jc w:val="both"/>
        <w:rPr>
          <w:i w:val="0"/>
          <w:iCs/>
          <w:color w:val="auto"/>
        </w:rPr>
      </w:pPr>
      <w:r w:rsidRPr="00351823">
        <w:rPr>
          <w:i w:val="0"/>
          <w:iCs/>
          <w:color w:val="auto"/>
        </w:rPr>
        <w:t>Zákon č. 18/2018 Z. z. o ochrane osobných údajov a o zmene a doplnení niektorých zákonov.</w:t>
      </w:r>
    </w:p>
    <w:p w14:paraId="63ABEAA3" w14:textId="77777777" w:rsidR="005E1757" w:rsidRPr="00D93BBC" w:rsidRDefault="005E1757" w:rsidP="005E1757">
      <w:pPr>
        <w:jc w:val="both"/>
        <w:rPr>
          <w:iCs/>
        </w:rPr>
      </w:pPr>
    </w:p>
    <w:p w14:paraId="55556899" w14:textId="77777777" w:rsidR="005E1757" w:rsidRPr="00351823" w:rsidRDefault="005E1757" w:rsidP="005E1757">
      <w:pPr>
        <w:pStyle w:val="Instrukcia"/>
        <w:jc w:val="both"/>
        <w:rPr>
          <w:i w:val="0"/>
          <w:iCs/>
          <w:color w:val="auto"/>
        </w:rPr>
      </w:pPr>
      <w:r w:rsidRPr="00351823">
        <w:rPr>
          <w:i w:val="0"/>
          <w:iCs/>
          <w:color w:val="auto"/>
        </w:rPr>
        <w:t xml:space="preserve">Okrem legislatívnych nariadení môžete pre stanovenie požiadaviek na riešenie bezpečnosti v projekte použiť metodiky CSIRT: </w:t>
      </w:r>
      <w:hyperlink r:id="rId16" w:history="1">
        <w:r w:rsidRPr="00351823">
          <w:rPr>
            <w:rStyle w:val="Hypertextovprepojenie"/>
            <w:i w:val="0"/>
            <w:iCs/>
            <w:color w:val="auto"/>
          </w:rPr>
          <w:t>https://csirt.sk/metodiky-a-hardening.html</w:t>
        </w:r>
      </w:hyperlink>
      <w:r w:rsidRPr="00351823">
        <w:rPr>
          <w:i w:val="0"/>
          <w:iCs/>
          <w:color w:val="auto"/>
        </w:rPr>
        <w:t>.</w:t>
      </w:r>
    </w:p>
    <w:p w14:paraId="3307688C" w14:textId="77777777" w:rsidR="005E1757" w:rsidRDefault="005E1757" w:rsidP="00880426"/>
    <w:p w14:paraId="67695870" w14:textId="77777777" w:rsidR="00880426" w:rsidRDefault="00880426" w:rsidP="00880426"/>
    <w:p w14:paraId="2F863E0B" w14:textId="190BE585" w:rsidR="00D14345" w:rsidRPr="00CD71B5" w:rsidRDefault="001E19EA" w:rsidP="001E19EA">
      <w:pPr>
        <w:pStyle w:val="Nadpis1"/>
      </w:pPr>
      <w:r w:rsidRPr="00CD71B5">
        <w:t>PREVÁDZKA A ÚDRŽBA VÝSTUPOV PROJEKTU</w:t>
      </w:r>
    </w:p>
    <w:p w14:paraId="145BD921" w14:textId="77777777" w:rsidR="00621DC5" w:rsidRPr="00D06AE4" w:rsidRDefault="00621DC5" w:rsidP="00621DC5">
      <w:r w:rsidRPr="00351823">
        <w:t xml:space="preserve">Prevádzka a údržba bude zabezpečená prostredníctvom interných kapacít úradu. </w:t>
      </w:r>
    </w:p>
    <w:p w14:paraId="0F78EB75" w14:textId="77777777" w:rsidR="00D14345" w:rsidRPr="00CD71B5" w:rsidRDefault="00D14345" w:rsidP="00D14345"/>
    <w:p w14:paraId="558B798C" w14:textId="77777777" w:rsidR="00597074" w:rsidRPr="00CD71B5" w:rsidRDefault="00597074" w:rsidP="00597074">
      <w:pPr>
        <w:pStyle w:val="InstrukciaZoznam"/>
        <w:numPr>
          <w:ilvl w:val="0"/>
          <w:numId w:val="0"/>
        </w:numPr>
      </w:pPr>
    </w:p>
    <w:p w14:paraId="62C2D0E4" w14:textId="77777777" w:rsidR="00597074" w:rsidRPr="00351823" w:rsidRDefault="00597074" w:rsidP="00597074">
      <w:pPr>
        <w:pStyle w:val="Nadpis2"/>
      </w:pPr>
      <w:r w:rsidRPr="00D06AE4">
        <w:t>Požiadavky na ľudské zdroje potrebné pre zabezpečenie prevádzky</w:t>
      </w:r>
    </w:p>
    <w:p w14:paraId="66D4A8BF" w14:textId="77777777" w:rsidR="00597074" w:rsidRPr="00A55BC8" w:rsidRDefault="00597074" w:rsidP="00597074">
      <w:pPr>
        <w:pStyle w:val="Instrukcia"/>
        <w:rPr>
          <w:i w:val="0"/>
          <w:iCs/>
          <w:color w:val="auto"/>
        </w:rPr>
      </w:pPr>
      <w:r w:rsidRPr="00A55BC8">
        <w:rPr>
          <w:b/>
          <w:i w:val="0"/>
          <w:iCs/>
          <w:color w:val="auto"/>
        </w:rPr>
        <w:t xml:space="preserve">Riadiaci výbor (RV) </w:t>
      </w:r>
      <w:r w:rsidRPr="00A55BC8">
        <w:rPr>
          <w:i w:val="0"/>
          <w:iCs/>
          <w:color w:val="auto"/>
        </w:rPr>
        <w:t>minimálne v nasledovnom zložení:</w:t>
      </w:r>
    </w:p>
    <w:p w14:paraId="075A9323" w14:textId="77777777" w:rsidR="00597074" w:rsidRPr="00A55BC8" w:rsidRDefault="00597074" w:rsidP="00597074">
      <w:pPr>
        <w:pStyle w:val="InstrukciaZoznam"/>
        <w:rPr>
          <w:i w:val="0"/>
          <w:iCs/>
          <w:color w:val="auto"/>
        </w:rPr>
      </w:pPr>
      <w:r w:rsidRPr="00A55BC8">
        <w:rPr>
          <w:i w:val="0"/>
          <w:iCs/>
          <w:color w:val="auto"/>
        </w:rPr>
        <w:t>Predseda RV</w:t>
      </w:r>
    </w:p>
    <w:p w14:paraId="38CB60D6" w14:textId="77777777" w:rsidR="00597074" w:rsidRPr="00A55BC8" w:rsidRDefault="00597074" w:rsidP="00597074">
      <w:pPr>
        <w:pStyle w:val="InstrukciaZoznam"/>
        <w:rPr>
          <w:i w:val="0"/>
          <w:iCs/>
          <w:color w:val="auto"/>
        </w:rPr>
      </w:pPr>
      <w:r w:rsidRPr="00A55BC8">
        <w:rPr>
          <w:i w:val="0"/>
          <w:iCs/>
          <w:color w:val="auto"/>
        </w:rPr>
        <w:t>Biznis vlastník</w:t>
      </w:r>
    </w:p>
    <w:p w14:paraId="6D4EB147" w14:textId="77777777" w:rsidR="00597074" w:rsidRPr="00A55BC8" w:rsidRDefault="00597074" w:rsidP="00597074">
      <w:pPr>
        <w:pStyle w:val="InstrukciaZoznam"/>
        <w:rPr>
          <w:i w:val="0"/>
          <w:iCs/>
          <w:color w:val="auto"/>
        </w:rPr>
      </w:pPr>
      <w:r w:rsidRPr="00A55BC8">
        <w:rPr>
          <w:i w:val="0"/>
          <w:iCs/>
          <w:color w:val="auto"/>
        </w:rPr>
        <w:t>Zástupca prevádzky</w:t>
      </w:r>
    </w:p>
    <w:p w14:paraId="7EF3F231" w14:textId="77777777" w:rsidR="00597074" w:rsidRPr="00A55BC8" w:rsidRDefault="00597074" w:rsidP="00597074">
      <w:pPr>
        <w:pStyle w:val="InstrukciaZoznam"/>
        <w:rPr>
          <w:i w:val="0"/>
          <w:iCs/>
          <w:color w:val="auto"/>
        </w:rPr>
      </w:pPr>
      <w:r w:rsidRPr="00A55BC8">
        <w:rPr>
          <w:i w:val="0"/>
          <w:iCs/>
          <w:color w:val="auto"/>
        </w:rPr>
        <w:t>Projektový manažér realizátora projektu (Objednávateľa) (PM)</w:t>
      </w:r>
    </w:p>
    <w:p w14:paraId="6F9F3650" w14:textId="77777777" w:rsidR="00597074" w:rsidRPr="00DA231B" w:rsidRDefault="00597074" w:rsidP="00597074">
      <w:pPr>
        <w:pStyle w:val="InstrukciaZoznam"/>
        <w:numPr>
          <w:ilvl w:val="0"/>
          <w:numId w:val="0"/>
        </w:numPr>
        <w:rPr>
          <w:color w:val="A6A6A6"/>
        </w:rPr>
      </w:pPr>
    </w:p>
    <w:p w14:paraId="49F38649" w14:textId="77777777" w:rsidR="00597074" w:rsidRPr="00A55BC8" w:rsidRDefault="00597074" w:rsidP="00597074">
      <w:pPr>
        <w:pStyle w:val="Instrukcia"/>
        <w:rPr>
          <w:i w:val="0"/>
          <w:iCs/>
          <w:color w:val="auto"/>
        </w:rPr>
      </w:pPr>
      <w:r w:rsidRPr="00A55BC8">
        <w:rPr>
          <w:b/>
          <w:i w:val="0"/>
          <w:iCs/>
          <w:color w:val="auto"/>
        </w:rPr>
        <w:t xml:space="preserve">Projektový tím projektu: </w:t>
      </w:r>
    </w:p>
    <w:p w14:paraId="1E7375AA" w14:textId="77777777" w:rsidR="00597074" w:rsidRPr="00A55BC8" w:rsidRDefault="00597074" w:rsidP="00597074">
      <w:pPr>
        <w:pStyle w:val="InstrukciaZoznam"/>
        <w:rPr>
          <w:i w:val="0"/>
          <w:iCs/>
          <w:color w:val="auto"/>
        </w:rPr>
      </w:pPr>
      <w:r w:rsidRPr="00A55BC8">
        <w:rPr>
          <w:i w:val="0"/>
          <w:iCs/>
          <w:color w:val="auto"/>
        </w:rPr>
        <w:t>IT analytik/architekt - biznis analytik/kľúčový používateľ</w:t>
      </w:r>
    </w:p>
    <w:p w14:paraId="4E75B7C0" w14:textId="77777777" w:rsidR="00597074" w:rsidRPr="00A55BC8" w:rsidRDefault="00597074" w:rsidP="00597074">
      <w:pPr>
        <w:pStyle w:val="InstrukciaZoznam"/>
        <w:rPr>
          <w:i w:val="0"/>
          <w:iCs/>
          <w:color w:val="auto"/>
        </w:rPr>
      </w:pPr>
      <w:r w:rsidRPr="00A55BC8">
        <w:rPr>
          <w:i w:val="0"/>
          <w:iCs/>
          <w:color w:val="auto"/>
        </w:rPr>
        <w:t xml:space="preserve">manažér IT prevádzky </w:t>
      </w:r>
    </w:p>
    <w:p w14:paraId="1517150C" w14:textId="77777777" w:rsidR="00597074" w:rsidRPr="00A55BC8" w:rsidRDefault="00597074" w:rsidP="00597074">
      <w:pPr>
        <w:pStyle w:val="InstrukciaZoznam"/>
        <w:rPr>
          <w:i w:val="0"/>
          <w:iCs/>
          <w:color w:val="auto"/>
        </w:rPr>
      </w:pPr>
      <w:r w:rsidRPr="00A55BC8">
        <w:rPr>
          <w:i w:val="0"/>
          <w:iCs/>
          <w:color w:val="auto"/>
        </w:rPr>
        <w:t xml:space="preserve">manažér kybernetickej a informačnej bezpečnosti </w:t>
      </w:r>
    </w:p>
    <w:p w14:paraId="318F2E19" w14:textId="77777777" w:rsidR="00597074" w:rsidRDefault="00597074" w:rsidP="00597074">
      <w:pPr>
        <w:rPr>
          <w:highlight w:val="yellow"/>
        </w:rPr>
      </w:pPr>
    </w:p>
    <w:p w14:paraId="5CE84C86" w14:textId="77777777" w:rsidR="00597074" w:rsidRDefault="00597074" w:rsidP="00597074">
      <w:pPr>
        <w:rPr>
          <w:highlight w:val="yellow"/>
        </w:rPr>
      </w:pPr>
    </w:p>
    <w:p w14:paraId="56CC898B" w14:textId="77777777" w:rsidR="00597074" w:rsidRPr="001212F3" w:rsidRDefault="00597074" w:rsidP="00597074">
      <w:pPr>
        <w:tabs>
          <w:tab w:val="left" w:pos="851"/>
          <w:tab w:val="center" w:pos="3119"/>
        </w:tabs>
        <w:jc w:val="both"/>
        <w:rPr>
          <w:rFonts w:cs="Arial"/>
          <w:b/>
        </w:rPr>
      </w:pPr>
      <w:r w:rsidRPr="001212F3">
        <w:rPr>
          <w:rFonts w:cs="Arial"/>
          <w:b/>
        </w:rPr>
        <w:t xml:space="preserve">Kľúčový používateľ: </w:t>
      </w:r>
    </w:p>
    <w:tbl>
      <w:tblPr>
        <w:tblW w:w="9780" w:type="dxa"/>
        <w:tblCellMar>
          <w:left w:w="0" w:type="dxa"/>
          <w:right w:w="0" w:type="dxa"/>
        </w:tblCellMar>
        <w:tblLook w:val="04A0" w:firstRow="1" w:lastRow="0" w:firstColumn="1" w:lastColumn="0" w:noHBand="0" w:noVBand="1"/>
      </w:tblPr>
      <w:tblGrid>
        <w:gridCol w:w="9780"/>
      </w:tblGrid>
      <w:tr w:rsidR="00597074" w:rsidRPr="001212F3" w14:paraId="0963DD4E" w14:textId="77777777" w:rsidTr="00A55BC8">
        <w:trPr>
          <w:trHeight w:val="300"/>
        </w:trPr>
        <w:tc>
          <w:tcPr>
            <w:tcW w:w="7935" w:type="dxa"/>
            <w:shd w:val="clear" w:color="auto" w:fill="auto"/>
            <w:hideMark/>
          </w:tcPr>
          <w:p w14:paraId="7FC583AA" w14:textId="77777777" w:rsidR="00597074" w:rsidRPr="00351823" w:rsidRDefault="00597074" w:rsidP="00B737C6">
            <w:pPr>
              <w:pStyle w:val="paragraph"/>
              <w:numPr>
                <w:ilvl w:val="0"/>
                <w:numId w:val="68"/>
              </w:numPr>
              <w:shd w:val="clear" w:color="auto" w:fill="FFFFFF"/>
              <w:spacing w:before="0" w:beforeAutospacing="0" w:after="0" w:afterAutospacing="0"/>
              <w:jc w:val="both"/>
              <w:textAlignment w:val="baseline"/>
              <w:rPr>
                <w:rFonts w:ascii="Arial" w:hAnsi="Arial" w:cs="Arial"/>
                <w:sz w:val="20"/>
                <w:szCs w:val="20"/>
              </w:rPr>
            </w:pPr>
            <w:r w:rsidRPr="00351823">
              <w:rPr>
                <w:rStyle w:val="normaltextrun"/>
                <w:rFonts w:ascii="Arial" w:eastAsia="Tahoma" w:hAnsi="Arial" w:cs="Arial"/>
                <w:sz w:val="20"/>
                <w:szCs w:val="20"/>
              </w:rPr>
              <w:t xml:space="preserve">zodpovedný za </w:t>
            </w:r>
            <w:r w:rsidRPr="00351823">
              <w:rPr>
                <w:rStyle w:val="normaltextrun"/>
                <w:rFonts w:ascii="Arial" w:eastAsia="Tahoma" w:hAnsi="Arial" w:cs="Arial"/>
                <w:sz w:val="20"/>
                <w:szCs w:val="20"/>
                <w:shd w:val="clear" w:color="auto" w:fill="FFFFFF"/>
              </w:rPr>
              <w:t xml:space="preserve">reprezentáciu záujmov budúcich používateľov projektových produktov alebo projektových výstupov a </w:t>
            </w:r>
            <w:r w:rsidRPr="00351823">
              <w:rPr>
                <w:rStyle w:val="normaltextrun"/>
                <w:rFonts w:ascii="Arial" w:eastAsia="Tahoma" w:hAnsi="Arial" w:cs="Arial"/>
                <w:sz w:val="20"/>
                <w:szCs w:val="20"/>
              </w:rPr>
              <w:t>za overenie kvality produktu.</w:t>
            </w:r>
            <w:r w:rsidRPr="00351823">
              <w:rPr>
                <w:rStyle w:val="eop"/>
                <w:rFonts w:ascii="Arial" w:hAnsi="Arial" w:cs="Arial"/>
                <w:sz w:val="20"/>
                <w:szCs w:val="20"/>
              </w:rPr>
              <w:t> </w:t>
            </w:r>
          </w:p>
          <w:p w14:paraId="57591FB8" w14:textId="0B4837B8" w:rsidR="00597074" w:rsidRPr="00351823" w:rsidRDefault="00597074" w:rsidP="00B737C6">
            <w:pPr>
              <w:pStyle w:val="paragraph"/>
              <w:shd w:val="clear" w:color="auto" w:fill="FFFFFF"/>
              <w:spacing w:before="0" w:beforeAutospacing="0" w:after="0" w:afterAutospacing="0"/>
              <w:ind w:left="450" w:firstLine="60"/>
              <w:jc w:val="both"/>
              <w:textAlignment w:val="baseline"/>
              <w:rPr>
                <w:rFonts w:ascii="Arial" w:hAnsi="Arial" w:cs="Arial"/>
                <w:sz w:val="20"/>
                <w:szCs w:val="20"/>
              </w:rPr>
            </w:pPr>
          </w:p>
          <w:p w14:paraId="1122C591" w14:textId="77777777" w:rsidR="00597074" w:rsidRPr="00351823" w:rsidRDefault="00597074" w:rsidP="00B737C6">
            <w:pPr>
              <w:pStyle w:val="paragraph"/>
              <w:numPr>
                <w:ilvl w:val="0"/>
                <w:numId w:val="68"/>
              </w:numPr>
              <w:shd w:val="clear" w:color="auto" w:fill="FFFFFF"/>
              <w:spacing w:before="0" w:beforeAutospacing="0" w:after="0" w:afterAutospacing="0"/>
              <w:jc w:val="both"/>
              <w:textAlignment w:val="baseline"/>
              <w:rPr>
                <w:rFonts w:ascii="Arial" w:hAnsi="Arial" w:cs="Arial"/>
                <w:sz w:val="20"/>
                <w:szCs w:val="20"/>
              </w:rPr>
            </w:pPr>
            <w:r w:rsidRPr="00351823">
              <w:rPr>
                <w:rStyle w:val="normaltextrun"/>
                <w:rFonts w:ascii="Arial" w:eastAsia="Tahoma" w:hAnsi="Arial" w:cs="Arial"/>
                <w:sz w:val="20"/>
                <w:szCs w:val="20"/>
              </w:rPr>
              <w:t>zodpovedný za návrh a špecifikáciu funkčných a technických požiadaviek, potreby, obsahu, kvalitatívnych a kvantitatívnych prínosov projektu, požiadaviek koncových používateľov na prínos systému a požiadaviek na bezpečnosť. </w:t>
            </w:r>
            <w:r w:rsidRPr="00351823">
              <w:rPr>
                <w:rStyle w:val="eop"/>
                <w:rFonts w:ascii="Arial" w:hAnsi="Arial" w:cs="Arial"/>
                <w:sz w:val="20"/>
                <w:szCs w:val="20"/>
              </w:rPr>
              <w:t> </w:t>
            </w:r>
          </w:p>
          <w:p w14:paraId="7E01F87B" w14:textId="6C8E32C8" w:rsidR="00597074" w:rsidRPr="00351823" w:rsidRDefault="00597074" w:rsidP="00B737C6">
            <w:pPr>
              <w:pStyle w:val="paragraph"/>
              <w:shd w:val="clear" w:color="auto" w:fill="FFFFFF"/>
              <w:spacing w:before="0" w:beforeAutospacing="0" w:after="0" w:afterAutospacing="0"/>
              <w:ind w:firstLine="60"/>
              <w:jc w:val="both"/>
              <w:textAlignment w:val="baseline"/>
              <w:rPr>
                <w:rFonts w:ascii="Arial" w:hAnsi="Arial" w:cs="Arial"/>
                <w:sz w:val="20"/>
                <w:szCs w:val="20"/>
              </w:rPr>
            </w:pPr>
          </w:p>
          <w:p w14:paraId="2CA6785A" w14:textId="77777777" w:rsidR="00597074" w:rsidRPr="00351823" w:rsidRDefault="00597074" w:rsidP="00B737C6">
            <w:pPr>
              <w:pStyle w:val="Odsekzoznamu"/>
              <w:numPr>
                <w:ilvl w:val="0"/>
                <w:numId w:val="68"/>
              </w:numPr>
              <w:spacing w:after="0"/>
              <w:jc w:val="both"/>
              <w:textAlignment w:val="baseline"/>
              <w:rPr>
                <w:rFonts w:cs="Arial"/>
                <w:lang w:eastAsia="sk-SK"/>
              </w:rPr>
            </w:pPr>
            <w:r w:rsidRPr="001212F3">
              <w:rPr>
                <w:rStyle w:val="normaltextrun"/>
                <w:rFonts w:eastAsia="Tahoma" w:cs="Arial"/>
              </w:rPr>
              <w:t>Kľúčový používateľ (end user) navrhuje a definuje akceptačné kritériá, je zodpovedný za akceptačné testovanie a návrh na akceptáciu projektových produktov alebo projektových výstupov a návrh na spustenie do produkčnej prevádzky. Predkladá požiadavky na zmenu funkcionalít produktov a je súčasťou projektových tímov</w:t>
            </w:r>
            <w:r w:rsidRPr="001212F3">
              <w:rPr>
                <w:rStyle w:val="eop"/>
                <w:rFonts w:cs="Arial"/>
              </w:rPr>
              <w:t> </w:t>
            </w:r>
          </w:p>
        </w:tc>
      </w:tr>
      <w:tr w:rsidR="00597074" w:rsidRPr="001212F3" w14:paraId="5A5E7A3D" w14:textId="77777777" w:rsidTr="00A55BC8">
        <w:trPr>
          <w:trHeight w:val="300"/>
        </w:trPr>
        <w:tc>
          <w:tcPr>
            <w:tcW w:w="7935" w:type="dxa"/>
            <w:shd w:val="clear" w:color="auto" w:fill="auto"/>
            <w:hideMark/>
          </w:tcPr>
          <w:p w14:paraId="572DAD2F" w14:textId="77777777" w:rsidR="00597074" w:rsidRPr="00351823" w:rsidRDefault="00597074" w:rsidP="00A55BC8">
            <w:pPr>
              <w:pStyle w:val="paragraph"/>
              <w:spacing w:before="0" w:beforeAutospacing="0" w:after="0" w:afterAutospacing="0"/>
              <w:jc w:val="both"/>
              <w:textAlignment w:val="baseline"/>
              <w:rPr>
                <w:rFonts w:ascii="Arial" w:hAnsi="Arial" w:cs="Arial"/>
                <w:color w:val="000000"/>
                <w:sz w:val="20"/>
                <w:szCs w:val="20"/>
              </w:rPr>
            </w:pPr>
            <w:r w:rsidRPr="00351823">
              <w:rPr>
                <w:rStyle w:val="eop"/>
                <w:rFonts w:ascii="Arial" w:hAnsi="Arial" w:cs="Arial"/>
                <w:sz w:val="20"/>
                <w:szCs w:val="20"/>
              </w:rPr>
              <w:t> </w:t>
            </w:r>
          </w:p>
          <w:p w14:paraId="0E59D897" w14:textId="77777777" w:rsidR="00597074" w:rsidRPr="00351823" w:rsidRDefault="00597074" w:rsidP="00A55BC8">
            <w:pPr>
              <w:pStyle w:val="paragraph"/>
              <w:spacing w:before="0" w:beforeAutospacing="0" w:after="0" w:afterAutospacing="0"/>
              <w:jc w:val="both"/>
              <w:textAlignment w:val="baseline"/>
              <w:rPr>
                <w:rFonts w:ascii="Arial" w:hAnsi="Arial" w:cs="Arial"/>
                <w:color w:val="000000"/>
                <w:sz w:val="20"/>
                <w:szCs w:val="20"/>
              </w:rPr>
            </w:pPr>
            <w:r w:rsidRPr="00351823">
              <w:rPr>
                <w:rStyle w:val="normaltextrun"/>
                <w:rFonts w:ascii="Arial" w:eastAsia="Tahoma" w:hAnsi="Arial" w:cs="Arial"/>
                <w:sz w:val="20"/>
                <w:szCs w:val="20"/>
              </w:rPr>
              <w:t>Zodpovedný za:</w:t>
            </w:r>
            <w:r w:rsidRPr="00351823">
              <w:rPr>
                <w:rStyle w:val="eop"/>
                <w:rFonts w:ascii="Arial" w:hAnsi="Arial" w:cs="Arial"/>
                <w:sz w:val="20"/>
                <w:szCs w:val="20"/>
              </w:rPr>
              <w:t> </w:t>
            </w:r>
          </w:p>
          <w:p w14:paraId="27D6DDA4" w14:textId="77777777" w:rsidR="00597074" w:rsidRPr="00351823" w:rsidRDefault="00597074" w:rsidP="00B737C6">
            <w:pPr>
              <w:pStyle w:val="paragraph"/>
              <w:numPr>
                <w:ilvl w:val="0"/>
                <w:numId w:val="69"/>
              </w:numPr>
              <w:spacing w:before="0" w:beforeAutospacing="0" w:after="0" w:afterAutospacing="0"/>
              <w:jc w:val="both"/>
              <w:textAlignment w:val="baseline"/>
              <w:rPr>
                <w:rFonts w:ascii="Arial" w:hAnsi="Arial" w:cs="Arial"/>
                <w:color w:val="000000"/>
                <w:sz w:val="20"/>
                <w:szCs w:val="20"/>
              </w:rPr>
            </w:pPr>
            <w:r w:rsidRPr="00351823">
              <w:rPr>
                <w:rStyle w:val="normaltextrun"/>
                <w:rFonts w:ascii="Arial" w:eastAsia="Tahoma" w:hAnsi="Arial" w:cs="Arial"/>
                <w:sz w:val="20"/>
                <w:szCs w:val="20"/>
              </w:rPr>
              <w:t>Návrh a špecifikáciu funkčných a technických požiadaviek</w:t>
            </w:r>
            <w:r w:rsidRPr="00351823">
              <w:rPr>
                <w:rStyle w:val="eop"/>
                <w:rFonts w:ascii="Arial" w:hAnsi="Arial" w:cs="Arial"/>
                <w:sz w:val="20"/>
                <w:szCs w:val="20"/>
              </w:rPr>
              <w:t> </w:t>
            </w:r>
          </w:p>
          <w:p w14:paraId="7901ACAC" w14:textId="77777777" w:rsidR="00597074" w:rsidRPr="00351823" w:rsidRDefault="00597074" w:rsidP="00B737C6">
            <w:pPr>
              <w:pStyle w:val="paragraph"/>
              <w:numPr>
                <w:ilvl w:val="0"/>
                <w:numId w:val="69"/>
              </w:numPr>
              <w:spacing w:before="0" w:beforeAutospacing="0" w:after="0" w:afterAutospacing="0"/>
              <w:jc w:val="both"/>
              <w:textAlignment w:val="baseline"/>
              <w:rPr>
                <w:rFonts w:ascii="Arial" w:hAnsi="Arial" w:cs="Arial"/>
                <w:color w:val="000000"/>
                <w:sz w:val="20"/>
                <w:szCs w:val="20"/>
              </w:rPr>
            </w:pPr>
            <w:r w:rsidRPr="00351823">
              <w:rPr>
                <w:rStyle w:val="normaltextrun"/>
                <w:rFonts w:ascii="Arial" w:eastAsia="Tahoma" w:hAnsi="Arial" w:cs="Arial"/>
                <w:color w:val="000000"/>
                <w:sz w:val="20"/>
                <w:szCs w:val="20"/>
              </w:rPr>
              <w:t>Jednoznačnú špecifikáciu požiadaviek na jednotlivé projektové výstupy (špecializované produkty a výstupy) z pohľadu vecno-procesného a legislatívy</w:t>
            </w:r>
            <w:r w:rsidRPr="00351823">
              <w:rPr>
                <w:rStyle w:val="eop"/>
                <w:rFonts w:ascii="Arial" w:hAnsi="Arial" w:cs="Arial"/>
                <w:color w:val="000000"/>
                <w:sz w:val="20"/>
                <w:szCs w:val="20"/>
              </w:rPr>
              <w:t> </w:t>
            </w:r>
          </w:p>
          <w:p w14:paraId="504A495B" w14:textId="77777777" w:rsidR="00597074" w:rsidRPr="00351823" w:rsidRDefault="00597074" w:rsidP="00B737C6">
            <w:pPr>
              <w:pStyle w:val="paragraph"/>
              <w:numPr>
                <w:ilvl w:val="0"/>
                <w:numId w:val="69"/>
              </w:numPr>
              <w:spacing w:before="0" w:beforeAutospacing="0" w:after="0" w:afterAutospacing="0"/>
              <w:jc w:val="both"/>
              <w:textAlignment w:val="baseline"/>
              <w:rPr>
                <w:rFonts w:ascii="Arial" w:hAnsi="Arial" w:cs="Arial"/>
                <w:color w:val="000000"/>
                <w:sz w:val="20"/>
                <w:szCs w:val="20"/>
              </w:rPr>
            </w:pPr>
            <w:r w:rsidRPr="00351823">
              <w:rPr>
                <w:rStyle w:val="normaltextrun"/>
                <w:rFonts w:ascii="Arial" w:eastAsia="Tahoma" w:hAnsi="Arial" w:cs="Arial"/>
                <w:sz w:val="20"/>
                <w:szCs w:val="20"/>
              </w:rPr>
              <w:t>Vytvorenie špecifikácie, obsahu, kvalitatívnych a kvantitatívnych prínosov projektu,</w:t>
            </w:r>
            <w:r w:rsidRPr="00351823">
              <w:rPr>
                <w:rStyle w:val="eop"/>
                <w:rFonts w:ascii="Arial" w:hAnsi="Arial" w:cs="Arial"/>
                <w:sz w:val="20"/>
                <w:szCs w:val="20"/>
              </w:rPr>
              <w:t> </w:t>
            </w:r>
          </w:p>
          <w:p w14:paraId="4CED0019" w14:textId="77777777" w:rsidR="00597074" w:rsidRPr="00351823" w:rsidRDefault="00597074" w:rsidP="00B737C6">
            <w:pPr>
              <w:pStyle w:val="paragraph"/>
              <w:numPr>
                <w:ilvl w:val="0"/>
                <w:numId w:val="69"/>
              </w:numPr>
              <w:spacing w:before="0" w:beforeAutospacing="0" w:after="0" w:afterAutospacing="0"/>
              <w:jc w:val="both"/>
              <w:textAlignment w:val="baseline"/>
              <w:rPr>
                <w:rFonts w:ascii="Arial" w:hAnsi="Arial" w:cs="Arial"/>
                <w:color w:val="000000"/>
                <w:sz w:val="20"/>
                <w:szCs w:val="20"/>
              </w:rPr>
            </w:pPr>
            <w:r w:rsidRPr="00351823">
              <w:rPr>
                <w:rStyle w:val="normaltextrun"/>
                <w:rFonts w:ascii="Arial" w:eastAsia="Tahoma" w:hAnsi="Arial" w:cs="Arial"/>
                <w:sz w:val="20"/>
                <w:szCs w:val="20"/>
              </w:rPr>
              <w:t>Špecifikáciu požiadaviek koncových používateľov na prínos systému </w:t>
            </w:r>
            <w:r w:rsidRPr="00351823">
              <w:rPr>
                <w:rStyle w:val="eop"/>
                <w:rFonts w:ascii="Arial" w:hAnsi="Arial" w:cs="Arial"/>
                <w:sz w:val="20"/>
                <w:szCs w:val="20"/>
              </w:rPr>
              <w:t> </w:t>
            </w:r>
          </w:p>
          <w:p w14:paraId="3B29A955" w14:textId="77777777" w:rsidR="00597074" w:rsidRPr="00351823" w:rsidRDefault="00597074" w:rsidP="00B737C6">
            <w:pPr>
              <w:pStyle w:val="paragraph"/>
              <w:numPr>
                <w:ilvl w:val="0"/>
                <w:numId w:val="69"/>
              </w:numPr>
              <w:spacing w:before="0" w:beforeAutospacing="0" w:after="0" w:afterAutospacing="0"/>
              <w:jc w:val="both"/>
              <w:textAlignment w:val="baseline"/>
              <w:rPr>
                <w:rFonts w:ascii="Arial" w:hAnsi="Arial" w:cs="Arial"/>
                <w:color w:val="000000"/>
                <w:sz w:val="20"/>
                <w:szCs w:val="20"/>
              </w:rPr>
            </w:pPr>
            <w:r w:rsidRPr="00351823">
              <w:rPr>
                <w:rStyle w:val="normaltextrun"/>
                <w:rFonts w:ascii="Arial" w:eastAsia="Tahoma" w:hAnsi="Arial" w:cs="Arial"/>
                <w:sz w:val="20"/>
                <w:szCs w:val="20"/>
              </w:rPr>
              <w:t>Špecifikáciu požiadaviek na bezpečnosť, </w:t>
            </w:r>
            <w:r w:rsidRPr="00351823">
              <w:rPr>
                <w:rStyle w:val="eop"/>
                <w:rFonts w:ascii="Arial" w:hAnsi="Arial" w:cs="Arial"/>
                <w:sz w:val="20"/>
                <w:szCs w:val="20"/>
              </w:rPr>
              <w:t> </w:t>
            </w:r>
          </w:p>
          <w:p w14:paraId="4851EB15" w14:textId="77777777" w:rsidR="00597074" w:rsidRPr="00351823" w:rsidRDefault="00597074" w:rsidP="00B737C6">
            <w:pPr>
              <w:pStyle w:val="paragraph"/>
              <w:numPr>
                <w:ilvl w:val="0"/>
                <w:numId w:val="69"/>
              </w:numPr>
              <w:spacing w:before="0" w:beforeAutospacing="0" w:after="0" w:afterAutospacing="0"/>
              <w:jc w:val="both"/>
              <w:textAlignment w:val="baseline"/>
              <w:rPr>
                <w:rFonts w:ascii="Arial" w:hAnsi="Arial" w:cs="Arial"/>
                <w:color w:val="000000"/>
                <w:sz w:val="20"/>
                <w:szCs w:val="20"/>
              </w:rPr>
            </w:pPr>
            <w:r w:rsidRPr="00351823">
              <w:rPr>
                <w:rStyle w:val="normaltextrun"/>
                <w:rFonts w:ascii="Arial" w:eastAsia="Tahoma" w:hAnsi="Arial" w:cs="Arial"/>
                <w:sz w:val="20"/>
                <w:szCs w:val="20"/>
              </w:rPr>
              <w:t>Návrh a definovanie akceptačných kritérií,</w:t>
            </w:r>
            <w:r w:rsidRPr="00351823">
              <w:rPr>
                <w:rStyle w:val="eop"/>
                <w:rFonts w:ascii="Arial" w:hAnsi="Arial" w:cs="Arial"/>
                <w:sz w:val="20"/>
                <w:szCs w:val="20"/>
              </w:rPr>
              <w:t> </w:t>
            </w:r>
          </w:p>
          <w:p w14:paraId="09B4703B" w14:textId="77777777" w:rsidR="00597074" w:rsidRPr="00351823" w:rsidRDefault="00597074" w:rsidP="00B737C6">
            <w:pPr>
              <w:pStyle w:val="paragraph"/>
              <w:numPr>
                <w:ilvl w:val="0"/>
                <w:numId w:val="69"/>
              </w:numPr>
              <w:spacing w:before="0" w:beforeAutospacing="0" w:after="0" w:afterAutospacing="0"/>
              <w:jc w:val="both"/>
              <w:textAlignment w:val="baseline"/>
              <w:rPr>
                <w:rFonts w:ascii="Arial" w:hAnsi="Arial" w:cs="Arial"/>
                <w:color w:val="000000"/>
                <w:sz w:val="20"/>
                <w:szCs w:val="20"/>
              </w:rPr>
            </w:pPr>
            <w:r w:rsidRPr="00351823">
              <w:rPr>
                <w:rStyle w:val="normaltextrun"/>
                <w:rFonts w:ascii="Arial" w:eastAsia="Tahoma" w:hAnsi="Arial" w:cs="Arial"/>
                <w:sz w:val="20"/>
                <w:szCs w:val="20"/>
              </w:rPr>
              <w:t xml:space="preserve">Vykonanie </w:t>
            </w:r>
            <w:r w:rsidRPr="00351823">
              <w:rPr>
                <w:rStyle w:val="normaltextrun"/>
                <w:rFonts w:ascii="Arial" w:eastAsia="Tahoma" w:hAnsi="Arial" w:cs="Arial"/>
                <w:color w:val="000000"/>
                <w:sz w:val="20"/>
                <w:szCs w:val="20"/>
              </w:rPr>
              <w:t xml:space="preserve">používateľského testovania funkčného používateľského rozhrania </w:t>
            </w:r>
            <w:r w:rsidRPr="00351823">
              <w:rPr>
                <w:rStyle w:val="normaltextrun"/>
                <w:rFonts w:ascii="Arial" w:eastAsia="Tahoma" w:hAnsi="Arial" w:cs="Arial"/>
                <w:sz w:val="20"/>
                <w:szCs w:val="20"/>
              </w:rPr>
              <w:t>(UX testovania)</w:t>
            </w:r>
            <w:r w:rsidRPr="00351823">
              <w:rPr>
                <w:rStyle w:val="eop"/>
                <w:rFonts w:ascii="Arial" w:hAnsi="Arial" w:cs="Arial"/>
                <w:sz w:val="20"/>
                <w:szCs w:val="20"/>
              </w:rPr>
              <w:t> </w:t>
            </w:r>
          </w:p>
          <w:p w14:paraId="6A42349D" w14:textId="77777777" w:rsidR="00597074" w:rsidRPr="00351823" w:rsidRDefault="00597074" w:rsidP="00B737C6">
            <w:pPr>
              <w:pStyle w:val="paragraph"/>
              <w:numPr>
                <w:ilvl w:val="0"/>
                <w:numId w:val="69"/>
              </w:numPr>
              <w:spacing w:before="0" w:beforeAutospacing="0" w:after="0" w:afterAutospacing="0"/>
              <w:jc w:val="both"/>
              <w:textAlignment w:val="baseline"/>
              <w:rPr>
                <w:rFonts w:ascii="Arial" w:hAnsi="Arial" w:cs="Arial"/>
                <w:color w:val="000000"/>
                <w:sz w:val="20"/>
                <w:szCs w:val="20"/>
              </w:rPr>
            </w:pPr>
            <w:r w:rsidRPr="00351823">
              <w:rPr>
                <w:rStyle w:val="normaltextrun"/>
                <w:rFonts w:ascii="Arial" w:eastAsia="Tahoma" w:hAnsi="Arial" w:cs="Arial"/>
                <w:sz w:val="20"/>
                <w:szCs w:val="20"/>
              </w:rPr>
              <w:t>Finálne odsúhlasenie používateľského rozhrania</w:t>
            </w:r>
            <w:r w:rsidRPr="00351823">
              <w:rPr>
                <w:rStyle w:val="eop"/>
                <w:rFonts w:ascii="Arial" w:hAnsi="Arial" w:cs="Arial"/>
                <w:sz w:val="20"/>
                <w:szCs w:val="20"/>
              </w:rPr>
              <w:t> </w:t>
            </w:r>
          </w:p>
          <w:p w14:paraId="08E9592F" w14:textId="77777777" w:rsidR="00597074" w:rsidRPr="00351823" w:rsidRDefault="00597074" w:rsidP="00B737C6">
            <w:pPr>
              <w:pStyle w:val="paragraph"/>
              <w:numPr>
                <w:ilvl w:val="0"/>
                <w:numId w:val="69"/>
              </w:numPr>
              <w:spacing w:before="0" w:beforeAutospacing="0" w:after="0" w:afterAutospacing="0"/>
              <w:jc w:val="both"/>
              <w:textAlignment w:val="baseline"/>
              <w:rPr>
                <w:rFonts w:ascii="Arial" w:hAnsi="Arial" w:cs="Arial"/>
                <w:color w:val="000000"/>
                <w:sz w:val="20"/>
                <w:szCs w:val="20"/>
              </w:rPr>
            </w:pPr>
            <w:r w:rsidRPr="00351823">
              <w:rPr>
                <w:rStyle w:val="normaltextrun"/>
                <w:rFonts w:ascii="Arial" w:eastAsia="Tahoma" w:hAnsi="Arial" w:cs="Arial"/>
                <w:sz w:val="20"/>
                <w:szCs w:val="20"/>
              </w:rPr>
              <w:t>Vykonanie akceptačného testovania (UAT)</w:t>
            </w:r>
            <w:r w:rsidRPr="00351823">
              <w:rPr>
                <w:rStyle w:val="eop"/>
                <w:rFonts w:ascii="Arial" w:hAnsi="Arial" w:cs="Arial"/>
                <w:sz w:val="20"/>
                <w:szCs w:val="20"/>
              </w:rPr>
              <w:t> </w:t>
            </w:r>
          </w:p>
          <w:p w14:paraId="7B0F13FF" w14:textId="77777777" w:rsidR="00597074" w:rsidRPr="00351823" w:rsidRDefault="00597074" w:rsidP="00B737C6">
            <w:pPr>
              <w:pStyle w:val="paragraph"/>
              <w:numPr>
                <w:ilvl w:val="0"/>
                <w:numId w:val="69"/>
              </w:numPr>
              <w:spacing w:before="0" w:beforeAutospacing="0" w:after="0" w:afterAutospacing="0"/>
              <w:jc w:val="both"/>
              <w:textAlignment w:val="baseline"/>
              <w:rPr>
                <w:rFonts w:ascii="Arial" w:hAnsi="Arial" w:cs="Arial"/>
                <w:color w:val="000000"/>
                <w:sz w:val="20"/>
                <w:szCs w:val="20"/>
              </w:rPr>
            </w:pPr>
            <w:r w:rsidRPr="00351823">
              <w:rPr>
                <w:rStyle w:val="normaltextrun"/>
                <w:rFonts w:ascii="Arial" w:eastAsia="Tahoma" w:hAnsi="Arial" w:cs="Arial"/>
                <w:sz w:val="20"/>
                <w:szCs w:val="20"/>
              </w:rPr>
              <w:t>Finálne odsúhlasenie a  akceptáciu manažérskych a špecializovaných produktov alebo projektových výstupov</w:t>
            </w:r>
            <w:r w:rsidRPr="00351823">
              <w:rPr>
                <w:rStyle w:val="eop"/>
                <w:rFonts w:ascii="Arial" w:hAnsi="Arial" w:cs="Arial"/>
                <w:sz w:val="20"/>
                <w:szCs w:val="20"/>
              </w:rPr>
              <w:t> </w:t>
            </w:r>
          </w:p>
          <w:p w14:paraId="0C7F191F" w14:textId="77777777" w:rsidR="00597074" w:rsidRPr="00351823" w:rsidRDefault="00597074" w:rsidP="00B737C6">
            <w:pPr>
              <w:pStyle w:val="paragraph"/>
              <w:numPr>
                <w:ilvl w:val="0"/>
                <w:numId w:val="69"/>
              </w:numPr>
              <w:spacing w:before="0" w:beforeAutospacing="0" w:after="0" w:afterAutospacing="0"/>
              <w:jc w:val="both"/>
              <w:textAlignment w:val="baseline"/>
              <w:rPr>
                <w:rFonts w:ascii="Arial" w:hAnsi="Arial" w:cs="Arial"/>
                <w:color w:val="000000"/>
                <w:sz w:val="20"/>
                <w:szCs w:val="20"/>
              </w:rPr>
            </w:pPr>
            <w:r w:rsidRPr="00351823">
              <w:rPr>
                <w:rStyle w:val="normaltextrun"/>
                <w:rFonts w:ascii="Arial" w:eastAsia="Tahoma" w:hAnsi="Arial" w:cs="Arial"/>
                <w:sz w:val="20"/>
                <w:szCs w:val="20"/>
              </w:rPr>
              <w:t>Finálny návrh na spustenie do produkčnej prevádzky, </w:t>
            </w:r>
            <w:r w:rsidRPr="00351823">
              <w:rPr>
                <w:rStyle w:val="eop"/>
                <w:rFonts w:ascii="Arial" w:hAnsi="Arial" w:cs="Arial"/>
                <w:sz w:val="20"/>
                <w:szCs w:val="20"/>
              </w:rPr>
              <w:t> </w:t>
            </w:r>
          </w:p>
          <w:p w14:paraId="02F37AEE" w14:textId="77777777" w:rsidR="00597074" w:rsidRPr="00351823" w:rsidRDefault="00597074" w:rsidP="00B737C6">
            <w:pPr>
              <w:pStyle w:val="paragraph"/>
              <w:numPr>
                <w:ilvl w:val="0"/>
                <w:numId w:val="69"/>
              </w:numPr>
              <w:spacing w:before="0" w:beforeAutospacing="0" w:after="0" w:afterAutospacing="0"/>
              <w:jc w:val="both"/>
              <w:textAlignment w:val="baseline"/>
              <w:rPr>
                <w:rFonts w:ascii="Arial" w:hAnsi="Arial" w:cs="Arial"/>
                <w:color w:val="000000"/>
                <w:sz w:val="20"/>
                <w:szCs w:val="20"/>
              </w:rPr>
            </w:pPr>
            <w:r w:rsidRPr="00351823">
              <w:rPr>
                <w:rStyle w:val="normaltextrun"/>
                <w:rFonts w:ascii="Arial" w:eastAsia="Tahoma" w:hAnsi="Arial" w:cs="Arial"/>
                <w:sz w:val="20"/>
                <w:szCs w:val="20"/>
              </w:rPr>
              <w:t>Predkladanie požiadaviek na zmenu funkcionalít produktov</w:t>
            </w:r>
            <w:r w:rsidRPr="00351823">
              <w:rPr>
                <w:rStyle w:val="eop"/>
                <w:rFonts w:ascii="Arial" w:hAnsi="Arial" w:cs="Arial"/>
                <w:sz w:val="20"/>
                <w:szCs w:val="20"/>
              </w:rPr>
              <w:t> </w:t>
            </w:r>
          </w:p>
          <w:p w14:paraId="51BFA692" w14:textId="77777777" w:rsidR="00597074" w:rsidRPr="00351823" w:rsidRDefault="00597074" w:rsidP="00B737C6">
            <w:pPr>
              <w:pStyle w:val="paragraph"/>
              <w:numPr>
                <w:ilvl w:val="0"/>
                <w:numId w:val="69"/>
              </w:numPr>
              <w:spacing w:before="0" w:beforeAutospacing="0" w:after="0" w:afterAutospacing="0"/>
              <w:jc w:val="both"/>
              <w:textAlignment w:val="baseline"/>
              <w:rPr>
                <w:rFonts w:ascii="Arial" w:hAnsi="Arial" w:cs="Arial"/>
                <w:color w:val="000000"/>
                <w:sz w:val="20"/>
                <w:szCs w:val="20"/>
              </w:rPr>
            </w:pPr>
            <w:r w:rsidRPr="00351823">
              <w:rPr>
                <w:rStyle w:val="normaltextrun"/>
                <w:rFonts w:ascii="Arial" w:eastAsia="Tahoma" w:hAnsi="Arial" w:cs="Arial"/>
                <w:sz w:val="20"/>
                <w:szCs w:val="20"/>
              </w:rPr>
              <w:t>Aktívnu účasť v projektových tímoch a spoluprácu na vypracovaní manažérskej a špecializovanej dokumentácie a produktov v minimálnom rozsahu určenom Vyhláškou 401/2023 Z. z., Prílohou č.1</w:t>
            </w:r>
            <w:r w:rsidRPr="00351823">
              <w:rPr>
                <w:rStyle w:val="eop"/>
                <w:rFonts w:ascii="Arial" w:hAnsi="Arial" w:cs="Arial"/>
                <w:sz w:val="20"/>
                <w:szCs w:val="20"/>
              </w:rPr>
              <w:t> </w:t>
            </w:r>
          </w:p>
          <w:p w14:paraId="40660C07" w14:textId="77777777" w:rsidR="00597074" w:rsidRPr="00351823" w:rsidRDefault="00597074" w:rsidP="00B737C6">
            <w:pPr>
              <w:pStyle w:val="paragraph"/>
              <w:numPr>
                <w:ilvl w:val="0"/>
                <w:numId w:val="69"/>
              </w:numPr>
              <w:spacing w:before="0" w:beforeAutospacing="0" w:after="0" w:afterAutospacing="0"/>
              <w:jc w:val="both"/>
              <w:textAlignment w:val="baseline"/>
              <w:rPr>
                <w:rFonts w:ascii="Arial" w:hAnsi="Arial" w:cs="Arial"/>
                <w:color w:val="000000"/>
                <w:sz w:val="20"/>
                <w:szCs w:val="20"/>
              </w:rPr>
            </w:pPr>
            <w:r w:rsidRPr="00351823">
              <w:rPr>
                <w:rStyle w:val="normaltextrun"/>
                <w:rFonts w:ascii="Arial" w:eastAsia="Tahoma" w:hAnsi="Arial" w:cs="Arial"/>
                <w:sz w:val="20"/>
                <w:szCs w:val="20"/>
              </w:rPr>
              <w:t>Plnenie pokynov projektového manažéra a dohôd zo stretnutí projektového tímu</w:t>
            </w:r>
            <w:r w:rsidRPr="00351823">
              <w:rPr>
                <w:rStyle w:val="eop"/>
                <w:rFonts w:ascii="Arial" w:hAnsi="Arial" w:cs="Arial"/>
                <w:sz w:val="20"/>
                <w:szCs w:val="20"/>
              </w:rPr>
              <w:t> </w:t>
            </w:r>
          </w:p>
          <w:p w14:paraId="25E842FC" w14:textId="263F118D" w:rsidR="00597074" w:rsidRPr="00351823" w:rsidRDefault="00597074" w:rsidP="00B737C6">
            <w:pPr>
              <w:spacing w:after="0"/>
              <w:ind w:firstLine="60"/>
              <w:jc w:val="both"/>
              <w:textAlignment w:val="baseline"/>
              <w:rPr>
                <w:rFonts w:cs="Arial"/>
                <w:lang w:eastAsia="sk-SK"/>
              </w:rPr>
            </w:pPr>
          </w:p>
        </w:tc>
      </w:tr>
    </w:tbl>
    <w:p w14:paraId="758454F1" w14:textId="77777777" w:rsidR="00597074" w:rsidRDefault="00597074" w:rsidP="00597074">
      <w:pPr>
        <w:tabs>
          <w:tab w:val="left" w:pos="851"/>
          <w:tab w:val="center" w:pos="3119"/>
        </w:tabs>
        <w:jc w:val="both"/>
        <w:rPr>
          <w:rFonts w:cs="Arial"/>
          <w:b/>
        </w:rPr>
      </w:pPr>
    </w:p>
    <w:p w14:paraId="70BB9922" w14:textId="77777777" w:rsidR="00597074" w:rsidRPr="001212F3" w:rsidRDefault="00597074" w:rsidP="00597074">
      <w:pPr>
        <w:tabs>
          <w:tab w:val="left" w:pos="851"/>
          <w:tab w:val="center" w:pos="3119"/>
        </w:tabs>
        <w:jc w:val="both"/>
        <w:rPr>
          <w:rFonts w:cs="Arial"/>
          <w:b/>
        </w:rPr>
      </w:pPr>
      <w:r w:rsidRPr="001212F3">
        <w:rPr>
          <w:rFonts w:cs="Arial"/>
          <w:b/>
        </w:rPr>
        <w:t>Projektový manažér:</w:t>
      </w:r>
    </w:p>
    <w:tbl>
      <w:tblPr>
        <w:tblW w:w="9780" w:type="dxa"/>
        <w:tblCellMar>
          <w:left w:w="0" w:type="dxa"/>
          <w:right w:w="0" w:type="dxa"/>
        </w:tblCellMar>
        <w:tblLook w:val="04A0" w:firstRow="1" w:lastRow="0" w:firstColumn="1" w:lastColumn="0" w:noHBand="0" w:noVBand="1"/>
      </w:tblPr>
      <w:tblGrid>
        <w:gridCol w:w="9780"/>
      </w:tblGrid>
      <w:tr w:rsidR="00597074" w:rsidRPr="001212F3" w14:paraId="5D8D0E6F" w14:textId="77777777" w:rsidTr="00A55BC8">
        <w:trPr>
          <w:trHeight w:val="300"/>
        </w:trPr>
        <w:tc>
          <w:tcPr>
            <w:tcW w:w="7935" w:type="dxa"/>
            <w:shd w:val="clear" w:color="auto" w:fill="auto"/>
            <w:hideMark/>
          </w:tcPr>
          <w:p w14:paraId="67EEA9A8" w14:textId="77777777" w:rsidR="00597074" w:rsidRPr="00351823" w:rsidRDefault="00597074" w:rsidP="00B737C6">
            <w:pPr>
              <w:pStyle w:val="paragraph"/>
              <w:numPr>
                <w:ilvl w:val="0"/>
                <w:numId w:val="70"/>
              </w:numPr>
              <w:spacing w:before="0" w:beforeAutospacing="0" w:after="0" w:afterAutospacing="0"/>
              <w:jc w:val="both"/>
              <w:textAlignment w:val="baseline"/>
              <w:rPr>
                <w:rFonts w:ascii="Arial" w:hAnsi="Arial" w:cs="Arial"/>
                <w:color w:val="000000"/>
                <w:sz w:val="20"/>
                <w:szCs w:val="20"/>
              </w:rPr>
            </w:pPr>
            <w:r w:rsidRPr="00351823">
              <w:rPr>
                <w:rStyle w:val="normaltextrun"/>
                <w:rFonts w:ascii="Arial" w:eastAsia="Tahoma" w:hAnsi="Arial" w:cs="Arial"/>
                <w:sz w:val="20"/>
                <w:szCs w:val="20"/>
              </w:rPr>
              <w:t>zodpovedá za riadenie projektu počas celého životného cyklu projektu. Riadi projektové (ľudské a finančné) zdroje, zabezpečuje tvorbu obsahu, neustále odôvodňovanie projektu (aktualizuje TCO) a predkladá vstupy na rokovanie Riadiaceho výboru. Zodpovedá za riadenie všetkých (ľudských a finančných) zdrojov, členov projektovému tím objednávateľa a za efektívnu komunikáciu s dodávateľom alebo stanovených zástupcom dodávateľa.</w:t>
            </w:r>
            <w:r w:rsidRPr="00351823">
              <w:rPr>
                <w:rStyle w:val="eop"/>
                <w:rFonts w:ascii="Arial" w:hAnsi="Arial" w:cs="Arial"/>
                <w:sz w:val="20"/>
                <w:szCs w:val="20"/>
              </w:rPr>
              <w:t> </w:t>
            </w:r>
          </w:p>
          <w:p w14:paraId="49EF790F" w14:textId="77777777" w:rsidR="00597074" w:rsidRPr="00351823" w:rsidRDefault="00597074" w:rsidP="00B737C6">
            <w:pPr>
              <w:pStyle w:val="paragraph"/>
              <w:numPr>
                <w:ilvl w:val="0"/>
                <w:numId w:val="70"/>
              </w:numPr>
              <w:spacing w:before="0" w:beforeAutospacing="0" w:after="0" w:afterAutospacing="0"/>
              <w:jc w:val="both"/>
              <w:textAlignment w:val="baseline"/>
              <w:rPr>
                <w:rFonts w:ascii="Arial" w:hAnsi="Arial" w:cs="Arial"/>
                <w:color w:val="000000"/>
                <w:sz w:val="20"/>
                <w:szCs w:val="20"/>
              </w:rPr>
            </w:pPr>
            <w:r w:rsidRPr="00351823">
              <w:rPr>
                <w:rStyle w:val="normaltextrun"/>
                <w:rFonts w:ascii="Arial" w:eastAsia="Tahoma" w:hAnsi="Arial" w:cs="Arial"/>
                <w:color w:val="000000"/>
                <w:sz w:val="20"/>
                <w:szCs w:val="20"/>
              </w:rPr>
              <w:t>zodpovedá za riadenie prideleného projektu - stanovenie cieľov, spracovanie harmonogramu prác, koordináciu členov projektového tímu, sledovanie dodržiavania harmonogramu prác a rozpočtu, hodnotenie a prezentáciu výsledkov a za riadenie s tým súvisiacich rizík. Projektový manažér vedie špecifikáciu a implementáciu projektu v súlade so štandardami Ministerstva spravodlivosti, zásadami a princípmi projektového riadenia.</w:t>
            </w:r>
            <w:r w:rsidRPr="00351823">
              <w:rPr>
                <w:rStyle w:val="eop"/>
                <w:rFonts w:ascii="Arial" w:hAnsi="Arial" w:cs="Arial"/>
                <w:color w:val="000000"/>
                <w:sz w:val="20"/>
                <w:szCs w:val="20"/>
              </w:rPr>
              <w:t> </w:t>
            </w:r>
          </w:p>
          <w:p w14:paraId="030404ED" w14:textId="77777777" w:rsidR="00597074" w:rsidRPr="00351823" w:rsidRDefault="00597074" w:rsidP="00B737C6">
            <w:pPr>
              <w:pStyle w:val="paragraph"/>
              <w:numPr>
                <w:ilvl w:val="0"/>
                <w:numId w:val="70"/>
              </w:numPr>
              <w:spacing w:before="0" w:beforeAutospacing="0" w:after="0" w:afterAutospacing="0"/>
              <w:jc w:val="both"/>
              <w:textAlignment w:val="baseline"/>
              <w:rPr>
                <w:rFonts w:ascii="Arial" w:hAnsi="Arial" w:cs="Arial"/>
                <w:color w:val="000000"/>
                <w:sz w:val="20"/>
                <w:szCs w:val="20"/>
              </w:rPr>
            </w:pPr>
            <w:r w:rsidRPr="00351823">
              <w:rPr>
                <w:rStyle w:val="normaltextrun"/>
                <w:rFonts w:ascii="Arial" w:eastAsia="Tahoma" w:hAnsi="Arial" w:cs="Arial"/>
                <w:color w:val="000000"/>
                <w:sz w:val="20"/>
                <w:szCs w:val="20"/>
              </w:rPr>
              <w:t>zodpovedá za plnenie projektových cieľov v rámci stanovených kvalitatívnych, časových a rozpočtovým plánov a za riadenie s tým súvisiacich rizík. V prípade externých kontraktov sa vedúci projektu/ projektový manažér obvykle podieľa na ich plánovaní a vyjednávaní a je hlavnou kontaktnou osobou pre zákazníka.</w:t>
            </w:r>
            <w:r w:rsidRPr="00351823">
              <w:rPr>
                <w:rStyle w:val="eop"/>
                <w:rFonts w:ascii="Arial" w:hAnsi="Arial" w:cs="Arial"/>
                <w:color w:val="000000"/>
                <w:sz w:val="20"/>
                <w:szCs w:val="20"/>
              </w:rPr>
              <w:t> </w:t>
            </w:r>
          </w:p>
          <w:p w14:paraId="4C3DAEB8" w14:textId="77777777" w:rsidR="00597074" w:rsidRPr="00351823" w:rsidRDefault="00597074" w:rsidP="00B737C6">
            <w:pPr>
              <w:pStyle w:val="paragraph"/>
              <w:numPr>
                <w:ilvl w:val="0"/>
                <w:numId w:val="70"/>
              </w:numPr>
              <w:spacing w:before="0" w:beforeAutospacing="0" w:after="0" w:afterAutospacing="0"/>
              <w:jc w:val="both"/>
              <w:textAlignment w:val="baseline"/>
              <w:rPr>
                <w:rFonts w:ascii="Arial" w:hAnsi="Arial" w:cs="Arial"/>
                <w:color w:val="000000"/>
                <w:sz w:val="20"/>
                <w:szCs w:val="20"/>
              </w:rPr>
            </w:pPr>
            <w:r w:rsidRPr="00351823">
              <w:rPr>
                <w:rStyle w:val="normaltextrun"/>
                <w:rFonts w:ascii="Arial" w:eastAsia="Tahoma" w:hAnsi="Arial" w:cs="Arial"/>
                <w:color w:val="000000"/>
                <w:sz w:val="20"/>
                <w:szCs w:val="20"/>
              </w:rPr>
              <w:t>zodpovedá za naplánovanie a riadenie testovania, distribúcie a nasadenie releasu. Zaisťuje prevádzkovú post-implementačnú podporu používateľov služby IT (early life support) v realizovanom projekte.</w:t>
            </w:r>
            <w:r w:rsidRPr="00351823">
              <w:rPr>
                <w:rStyle w:val="eop"/>
                <w:rFonts w:ascii="Arial" w:hAnsi="Arial" w:cs="Arial"/>
                <w:color w:val="000000"/>
                <w:sz w:val="20"/>
                <w:szCs w:val="20"/>
              </w:rPr>
              <w:t> </w:t>
            </w:r>
          </w:p>
          <w:p w14:paraId="7564B2A4" w14:textId="5C912177" w:rsidR="00597074" w:rsidRPr="00351823" w:rsidRDefault="00597074" w:rsidP="00B737C6">
            <w:pPr>
              <w:pStyle w:val="paragraph"/>
              <w:spacing w:before="0" w:beforeAutospacing="0" w:after="0" w:afterAutospacing="0"/>
              <w:ind w:left="720" w:firstLine="60"/>
              <w:jc w:val="both"/>
              <w:textAlignment w:val="baseline"/>
              <w:rPr>
                <w:rFonts w:ascii="Arial" w:hAnsi="Arial" w:cs="Arial"/>
                <w:sz w:val="20"/>
                <w:szCs w:val="20"/>
              </w:rPr>
            </w:pPr>
          </w:p>
          <w:p w14:paraId="332640B4" w14:textId="77777777" w:rsidR="00597074" w:rsidRPr="00351823" w:rsidRDefault="00597074" w:rsidP="00B737C6">
            <w:pPr>
              <w:pStyle w:val="Odsekzoznamu"/>
              <w:numPr>
                <w:ilvl w:val="0"/>
                <w:numId w:val="70"/>
              </w:numPr>
              <w:spacing w:after="0"/>
              <w:jc w:val="both"/>
              <w:textAlignment w:val="baseline"/>
              <w:rPr>
                <w:rFonts w:cs="Arial"/>
                <w:lang w:eastAsia="sk-SK"/>
              </w:rPr>
            </w:pPr>
            <w:r w:rsidRPr="001212F3">
              <w:rPr>
                <w:rStyle w:val="normaltextrun"/>
                <w:rFonts w:eastAsia="Tahoma" w:cs="Arial"/>
                <w:color w:val="000000"/>
              </w:rPr>
              <w:t>zodpovedá za riadenie zmien v projekte</w:t>
            </w:r>
            <w:r w:rsidRPr="001212F3">
              <w:rPr>
                <w:rStyle w:val="eop"/>
                <w:rFonts w:cs="Arial"/>
                <w:color w:val="000000"/>
              </w:rPr>
              <w:t> </w:t>
            </w:r>
          </w:p>
        </w:tc>
      </w:tr>
      <w:tr w:rsidR="00597074" w:rsidRPr="001212F3" w14:paraId="4E28209F" w14:textId="77777777" w:rsidTr="00A55BC8">
        <w:trPr>
          <w:trHeight w:val="300"/>
        </w:trPr>
        <w:tc>
          <w:tcPr>
            <w:tcW w:w="7935" w:type="dxa"/>
            <w:shd w:val="clear" w:color="auto" w:fill="auto"/>
            <w:hideMark/>
          </w:tcPr>
          <w:p w14:paraId="076F9863" w14:textId="77777777" w:rsidR="00597074" w:rsidRPr="00351823" w:rsidRDefault="00597074" w:rsidP="00B737C6">
            <w:pPr>
              <w:pStyle w:val="paragraph"/>
              <w:numPr>
                <w:ilvl w:val="0"/>
                <w:numId w:val="70"/>
              </w:numPr>
              <w:spacing w:before="0" w:beforeAutospacing="0" w:after="0" w:afterAutospacing="0"/>
              <w:jc w:val="both"/>
              <w:textAlignment w:val="baseline"/>
              <w:rPr>
                <w:rFonts w:ascii="Arial" w:hAnsi="Arial" w:cs="Arial"/>
                <w:color w:val="000000"/>
                <w:sz w:val="20"/>
                <w:szCs w:val="20"/>
              </w:rPr>
            </w:pPr>
            <w:r w:rsidRPr="00351823">
              <w:rPr>
                <w:rStyle w:val="normaltextrun"/>
                <w:rFonts w:ascii="Arial" w:eastAsia="Tahoma" w:hAnsi="Arial" w:cs="Arial"/>
                <w:sz w:val="20"/>
                <w:szCs w:val="20"/>
              </w:rPr>
              <w:t>Zodpovedný za:</w:t>
            </w:r>
            <w:r w:rsidRPr="00351823">
              <w:rPr>
                <w:rStyle w:val="eop"/>
                <w:rFonts w:ascii="Arial" w:hAnsi="Arial" w:cs="Arial"/>
                <w:sz w:val="20"/>
                <w:szCs w:val="20"/>
              </w:rPr>
              <w:t> </w:t>
            </w:r>
          </w:p>
          <w:p w14:paraId="5F35BC32" w14:textId="77777777" w:rsidR="00597074" w:rsidRPr="00351823" w:rsidRDefault="00597074" w:rsidP="00B737C6">
            <w:pPr>
              <w:pStyle w:val="paragraph"/>
              <w:numPr>
                <w:ilvl w:val="0"/>
                <w:numId w:val="70"/>
              </w:numPr>
              <w:spacing w:before="0" w:beforeAutospacing="0" w:after="0" w:afterAutospacing="0"/>
              <w:jc w:val="both"/>
              <w:textAlignment w:val="baseline"/>
              <w:rPr>
                <w:rFonts w:ascii="Arial" w:hAnsi="Arial" w:cs="Arial"/>
                <w:color w:val="000000"/>
                <w:sz w:val="20"/>
                <w:szCs w:val="20"/>
              </w:rPr>
            </w:pPr>
            <w:r w:rsidRPr="00351823">
              <w:rPr>
                <w:rStyle w:val="normaltextrun"/>
                <w:rFonts w:ascii="Arial" w:eastAsia="Tahoma" w:hAnsi="Arial" w:cs="Arial"/>
                <w:sz w:val="20"/>
                <w:szCs w:val="20"/>
              </w:rPr>
              <w:t>Riadenie projektu podľa pravidiel stanovených vo Vyhláške 401/2023 Z. z.</w:t>
            </w:r>
            <w:r w:rsidRPr="00351823">
              <w:rPr>
                <w:rStyle w:val="eop"/>
                <w:rFonts w:ascii="Arial" w:hAnsi="Arial" w:cs="Arial"/>
                <w:sz w:val="20"/>
                <w:szCs w:val="20"/>
              </w:rPr>
              <w:t> </w:t>
            </w:r>
          </w:p>
          <w:p w14:paraId="2B81A6C7" w14:textId="77777777" w:rsidR="00597074" w:rsidRPr="00351823" w:rsidRDefault="00597074" w:rsidP="00B737C6">
            <w:pPr>
              <w:pStyle w:val="paragraph"/>
              <w:numPr>
                <w:ilvl w:val="0"/>
                <w:numId w:val="70"/>
              </w:numPr>
              <w:spacing w:before="0" w:beforeAutospacing="0" w:after="0" w:afterAutospacing="0"/>
              <w:jc w:val="both"/>
              <w:textAlignment w:val="baseline"/>
              <w:rPr>
                <w:rFonts w:ascii="Arial" w:hAnsi="Arial" w:cs="Arial"/>
                <w:color w:val="000000"/>
                <w:sz w:val="20"/>
                <w:szCs w:val="20"/>
              </w:rPr>
            </w:pPr>
            <w:r w:rsidRPr="00351823">
              <w:rPr>
                <w:rStyle w:val="normaltextrun"/>
                <w:rFonts w:ascii="Arial" w:eastAsia="Tahoma" w:hAnsi="Arial" w:cs="Arial"/>
                <w:sz w:val="20"/>
                <w:szCs w:val="20"/>
              </w:rPr>
              <w:t>Riadenie prípravy, inicializácie a realizácie projektu </w:t>
            </w:r>
            <w:r w:rsidRPr="00351823">
              <w:rPr>
                <w:rStyle w:val="eop"/>
                <w:rFonts w:ascii="Arial" w:hAnsi="Arial" w:cs="Arial"/>
                <w:sz w:val="20"/>
                <w:szCs w:val="20"/>
              </w:rPr>
              <w:t> </w:t>
            </w:r>
          </w:p>
          <w:p w14:paraId="27E7E740" w14:textId="77777777" w:rsidR="00597074" w:rsidRPr="00351823" w:rsidRDefault="00597074" w:rsidP="00B737C6">
            <w:pPr>
              <w:pStyle w:val="paragraph"/>
              <w:numPr>
                <w:ilvl w:val="0"/>
                <w:numId w:val="70"/>
              </w:numPr>
              <w:spacing w:before="0" w:beforeAutospacing="0" w:after="0" w:afterAutospacing="0"/>
              <w:jc w:val="both"/>
              <w:textAlignment w:val="baseline"/>
              <w:rPr>
                <w:rFonts w:ascii="Arial" w:hAnsi="Arial" w:cs="Arial"/>
                <w:color w:val="000000"/>
                <w:sz w:val="20"/>
                <w:szCs w:val="20"/>
              </w:rPr>
            </w:pPr>
            <w:r w:rsidRPr="00351823">
              <w:rPr>
                <w:rStyle w:val="normaltextrun"/>
                <w:rFonts w:ascii="Arial" w:eastAsia="Tahoma" w:hAnsi="Arial" w:cs="Arial"/>
                <w:sz w:val="20"/>
                <w:szCs w:val="20"/>
              </w:rPr>
              <w:t>I</w:t>
            </w:r>
            <w:r w:rsidRPr="00351823">
              <w:rPr>
                <w:rStyle w:val="normaltextrun"/>
                <w:rFonts w:ascii="Arial" w:eastAsia="Tahoma" w:hAnsi="Arial" w:cs="Arial"/>
                <w:color w:val="000000"/>
                <w:sz w:val="20"/>
                <w:szCs w:val="20"/>
              </w:rPr>
              <w:t>dentifikovanie kritických miest projektu a navrhovanie ciest k ich eliminácii</w:t>
            </w:r>
            <w:r w:rsidRPr="00351823">
              <w:rPr>
                <w:rStyle w:val="eop"/>
                <w:rFonts w:ascii="Arial" w:hAnsi="Arial" w:cs="Arial"/>
                <w:color w:val="000000"/>
                <w:sz w:val="20"/>
                <w:szCs w:val="20"/>
              </w:rPr>
              <w:t> </w:t>
            </w:r>
          </w:p>
          <w:p w14:paraId="069F5C9E" w14:textId="77777777" w:rsidR="00597074" w:rsidRPr="00351823" w:rsidRDefault="00597074" w:rsidP="00B737C6">
            <w:pPr>
              <w:pStyle w:val="paragraph"/>
              <w:numPr>
                <w:ilvl w:val="0"/>
                <w:numId w:val="70"/>
              </w:numPr>
              <w:spacing w:before="0" w:beforeAutospacing="0" w:after="0" w:afterAutospacing="0"/>
              <w:jc w:val="both"/>
              <w:textAlignment w:val="baseline"/>
              <w:rPr>
                <w:rFonts w:ascii="Arial" w:hAnsi="Arial" w:cs="Arial"/>
                <w:color w:val="000000"/>
                <w:sz w:val="20"/>
                <w:szCs w:val="20"/>
              </w:rPr>
            </w:pPr>
            <w:r w:rsidRPr="00351823">
              <w:rPr>
                <w:rStyle w:val="normaltextrun"/>
                <w:rFonts w:ascii="Arial" w:eastAsia="Tahoma" w:hAnsi="Arial" w:cs="Arial"/>
                <w:sz w:val="20"/>
                <w:szCs w:val="20"/>
              </w:rPr>
              <w:t>Plánovanie, organizovanie, motivovanie projektového tímu a monitorovanie projektu</w:t>
            </w:r>
            <w:r w:rsidRPr="00351823">
              <w:rPr>
                <w:rStyle w:val="eop"/>
                <w:rFonts w:ascii="Arial" w:hAnsi="Arial" w:cs="Arial"/>
                <w:sz w:val="20"/>
                <w:szCs w:val="20"/>
              </w:rPr>
              <w:t> </w:t>
            </w:r>
          </w:p>
          <w:p w14:paraId="2AB0CF20" w14:textId="77777777" w:rsidR="00597074" w:rsidRPr="00351823" w:rsidRDefault="00597074" w:rsidP="00B737C6">
            <w:pPr>
              <w:pStyle w:val="paragraph"/>
              <w:numPr>
                <w:ilvl w:val="0"/>
                <w:numId w:val="70"/>
              </w:numPr>
              <w:spacing w:before="0" w:beforeAutospacing="0" w:after="0" w:afterAutospacing="0"/>
              <w:jc w:val="both"/>
              <w:textAlignment w:val="baseline"/>
              <w:rPr>
                <w:rFonts w:ascii="Arial" w:hAnsi="Arial" w:cs="Arial"/>
                <w:color w:val="000000"/>
                <w:sz w:val="20"/>
                <w:szCs w:val="20"/>
              </w:rPr>
            </w:pPr>
            <w:r w:rsidRPr="00351823">
              <w:rPr>
                <w:rStyle w:val="normaltextrun"/>
                <w:rFonts w:ascii="Arial" w:eastAsia="Tahoma" w:hAnsi="Arial" w:cs="Arial"/>
                <w:sz w:val="20"/>
                <w:szCs w:val="20"/>
              </w:rPr>
              <w:t>Zabezpečenie efektívneho riadenia všetkých projektových zdrojov s cieľom vytvorenia a dodania obsahu a zabezpečenie naplnenie cieľov projektu</w:t>
            </w:r>
            <w:r w:rsidRPr="00351823">
              <w:rPr>
                <w:rStyle w:val="eop"/>
                <w:rFonts w:ascii="Arial" w:hAnsi="Arial" w:cs="Arial"/>
                <w:sz w:val="20"/>
                <w:szCs w:val="20"/>
              </w:rPr>
              <w:t> </w:t>
            </w:r>
          </w:p>
          <w:p w14:paraId="5C06BB2A" w14:textId="77777777" w:rsidR="00597074" w:rsidRPr="00351823" w:rsidRDefault="00597074" w:rsidP="00B737C6">
            <w:pPr>
              <w:pStyle w:val="paragraph"/>
              <w:numPr>
                <w:ilvl w:val="0"/>
                <w:numId w:val="70"/>
              </w:numPr>
              <w:spacing w:before="0" w:beforeAutospacing="0" w:after="0" w:afterAutospacing="0"/>
              <w:jc w:val="both"/>
              <w:textAlignment w:val="baseline"/>
              <w:rPr>
                <w:rFonts w:ascii="Arial" w:hAnsi="Arial" w:cs="Arial"/>
                <w:color w:val="000000"/>
                <w:sz w:val="20"/>
                <w:szCs w:val="20"/>
              </w:rPr>
            </w:pPr>
            <w:r w:rsidRPr="00351823">
              <w:rPr>
                <w:rStyle w:val="normaltextrun"/>
                <w:rFonts w:ascii="Arial" w:eastAsia="Tahoma" w:hAnsi="Arial" w:cs="Arial"/>
                <w:sz w:val="20"/>
                <w:szCs w:val="20"/>
              </w:rPr>
              <w:t>Určenie pravidiel, spôsobov, metód a nástrojov riadenia projektu a získanie podpory Riadiaceho výboru (RV) pre riadenie, plánovanie a kontrolu projektu a využívanie projektových zdrojov</w:t>
            </w:r>
            <w:r w:rsidRPr="00351823">
              <w:rPr>
                <w:rStyle w:val="eop"/>
                <w:rFonts w:ascii="Arial" w:hAnsi="Arial" w:cs="Arial"/>
                <w:sz w:val="20"/>
                <w:szCs w:val="20"/>
              </w:rPr>
              <w:t> </w:t>
            </w:r>
          </w:p>
          <w:p w14:paraId="09473179" w14:textId="77777777" w:rsidR="00597074" w:rsidRPr="00351823" w:rsidRDefault="00597074" w:rsidP="00B737C6">
            <w:pPr>
              <w:pStyle w:val="paragraph"/>
              <w:numPr>
                <w:ilvl w:val="0"/>
                <w:numId w:val="70"/>
              </w:numPr>
              <w:spacing w:before="0" w:beforeAutospacing="0" w:after="0" w:afterAutospacing="0"/>
              <w:jc w:val="both"/>
              <w:textAlignment w:val="baseline"/>
              <w:rPr>
                <w:rFonts w:ascii="Arial" w:hAnsi="Arial" w:cs="Arial"/>
                <w:color w:val="000000"/>
                <w:sz w:val="20"/>
                <w:szCs w:val="20"/>
              </w:rPr>
            </w:pPr>
            <w:r w:rsidRPr="00351823">
              <w:rPr>
                <w:rStyle w:val="normaltextrun"/>
                <w:rFonts w:ascii="Arial" w:eastAsia="Tahoma" w:hAnsi="Arial" w:cs="Arial"/>
                <w:sz w:val="20"/>
                <w:szCs w:val="20"/>
              </w:rPr>
              <w:t>Zabezpečenie vypracovania manažérskej a špecializovanej dokumentácie a produktov v minimálnom rozsahu určenom Vyhláškou 401/2023 Z. z., Prílohou č.1</w:t>
            </w:r>
            <w:r w:rsidRPr="00351823">
              <w:rPr>
                <w:rStyle w:val="eop"/>
                <w:rFonts w:ascii="Arial" w:hAnsi="Arial" w:cs="Arial"/>
                <w:sz w:val="20"/>
                <w:szCs w:val="20"/>
              </w:rPr>
              <w:t> </w:t>
            </w:r>
          </w:p>
          <w:p w14:paraId="0B41A210" w14:textId="77777777" w:rsidR="00597074" w:rsidRPr="00351823" w:rsidRDefault="00597074" w:rsidP="00B737C6">
            <w:pPr>
              <w:pStyle w:val="paragraph"/>
              <w:numPr>
                <w:ilvl w:val="0"/>
                <w:numId w:val="70"/>
              </w:numPr>
              <w:spacing w:before="0" w:beforeAutospacing="0" w:after="0" w:afterAutospacing="0"/>
              <w:jc w:val="both"/>
              <w:textAlignment w:val="baseline"/>
              <w:rPr>
                <w:rFonts w:ascii="Arial" w:hAnsi="Arial" w:cs="Arial"/>
                <w:color w:val="000000"/>
                <w:sz w:val="20"/>
                <w:szCs w:val="20"/>
              </w:rPr>
            </w:pPr>
            <w:r w:rsidRPr="00351823">
              <w:rPr>
                <w:rStyle w:val="normaltextrun"/>
                <w:rFonts w:ascii="Arial" w:eastAsia="Tahoma" w:hAnsi="Arial" w:cs="Arial"/>
                <w:sz w:val="20"/>
                <w:szCs w:val="20"/>
              </w:rPr>
              <w:t>Zabezpečenie realizácie projektu podľa štandardov definovaných vo Vyhláške 78/2020 Z. z.</w:t>
            </w:r>
            <w:r w:rsidRPr="00351823">
              <w:rPr>
                <w:rStyle w:val="eop"/>
                <w:rFonts w:ascii="Arial" w:hAnsi="Arial" w:cs="Arial"/>
                <w:sz w:val="20"/>
                <w:szCs w:val="20"/>
              </w:rPr>
              <w:t> </w:t>
            </w:r>
          </w:p>
          <w:p w14:paraId="6FF2EEA4" w14:textId="77777777" w:rsidR="00597074" w:rsidRPr="00351823" w:rsidRDefault="00597074" w:rsidP="00B737C6">
            <w:pPr>
              <w:pStyle w:val="paragraph"/>
              <w:numPr>
                <w:ilvl w:val="0"/>
                <w:numId w:val="70"/>
              </w:numPr>
              <w:spacing w:before="0" w:beforeAutospacing="0" w:after="0" w:afterAutospacing="0"/>
              <w:jc w:val="both"/>
              <w:textAlignment w:val="baseline"/>
              <w:rPr>
                <w:rFonts w:ascii="Arial" w:hAnsi="Arial" w:cs="Arial"/>
                <w:color w:val="000000"/>
                <w:sz w:val="20"/>
                <w:szCs w:val="20"/>
              </w:rPr>
            </w:pPr>
            <w:r w:rsidRPr="00351823">
              <w:rPr>
                <w:rStyle w:val="normaltextrun"/>
                <w:rFonts w:ascii="Arial" w:eastAsia="Tahoma" w:hAnsi="Arial" w:cs="Arial"/>
                <w:sz w:val="20"/>
                <w:szCs w:val="20"/>
              </w:rPr>
              <w:t>Zabezpečenie priebežnej aktualizácie a verzionovania manažérskej a špecializovanej dokumentácie v minimálnom rozsahu Vyhlášky 401/2023 Z. z., Prílohy č.1</w:t>
            </w:r>
            <w:r w:rsidRPr="00351823">
              <w:rPr>
                <w:rStyle w:val="eop"/>
                <w:rFonts w:ascii="Arial" w:hAnsi="Arial" w:cs="Arial"/>
                <w:sz w:val="20"/>
                <w:szCs w:val="20"/>
              </w:rPr>
              <w:t> </w:t>
            </w:r>
          </w:p>
          <w:p w14:paraId="55B9F792" w14:textId="77777777" w:rsidR="00597074" w:rsidRPr="00351823" w:rsidRDefault="00597074" w:rsidP="00B737C6">
            <w:pPr>
              <w:pStyle w:val="paragraph"/>
              <w:numPr>
                <w:ilvl w:val="0"/>
                <w:numId w:val="70"/>
              </w:numPr>
              <w:spacing w:before="0" w:beforeAutospacing="0" w:after="0" w:afterAutospacing="0"/>
              <w:jc w:val="both"/>
              <w:textAlignment w:val="baseline"/>
              <w:rPr>
                <w:rFonts w:ascii="Arial" w:hAnsi="Arial" w:cs="Arial"/>
                <w:color w:val="000000"/>
                <w:sz w:val="20"/>
                <w:szCs w:val="20"/>
              </w:rPr>
            </w:pPr>
            <w:r w:rsidRPr="00351823">
              <w:rPr>
                <w:rStyle w:val="normaltextrun"/>
                <w:rFonts w:ascii="Arial" w:eastAsia="Tahoma" w:hAnsi="Arial" w:cs="Arial"/>
                <w:sz w:val="20"/>
                <w:szCs w:val="20"/>
              </w:rPr>
              <w:t>Vypracovanie, pravidelné predkladanie a zabezpečovanie prezentácie stavov projektu, reportov, návrhov riešení problémov a odsúhlasovania manažérskej a špecializovanej dokumentácie v rozsahu určenom Vyhláškou 401/2023 Z. z., Prílohou č.1 na rokovanie RV</w:t>
            </w:r>
            <w:r w:rsidRPr="00351823">
              <w:rPr>
                <w:rStyle w:val="eop"/>
                <w:rFonts w:ascii="Arial" w:hAnsi="Arial" w:cs="Arial"/>
                <w:sz w:val="20"/>
                <w:szCs w:val="20"/>
              </w:rPr>
              <w:t> </w:t>
            </w:r>
          </w:p>
          <w:p w14:paraId="5A5B8EC1" w14:textId="77777777" w:rsidR="00597074" w:rsidRPr="00351823" w:rsidRDefault="00597074" w:rsidP="00B737C6">
            <w:pPr>
              <w:pStyle w:val="paragraph"/>
              <w:numPr>
                <w:ilvl w:val="0"/>
                <w:numId w:val="70"/>
              </w:numPr>
              <w:spacing w:before="0" w:beforeAutospacing="0" w:after="0" w:afterAutospacing="0"/>
              <w:jc w:val="both"/>
              <w:textAlignment w:val="baseline"/>
              <w:rPr>
                <w:rFonts w:ascii="Arial" w:hAnsi="Arial" w:cs="Arial"/>
                <w:color w:val="000000"/>
                <w:sz w:val="20"/>
                <w:szCs w:val="20"/>
              </w:rPr>
            </w:pPr>
            <w:r w:rsidRPr="00351823">
              <w:rPr>
                <w:rStyle w:val="normaltextrun"/>
                <w:rFonts w:ascii="Arial" w:eastAsia="Tahoma" w:hAnsi="Arial" w:cs="Arial"/>
                <w:sz w:val="20"/>
                <w:szCs w:val="20"/>
              </w:rPr>
              <w:t>Riadenie a operatívne riešenie a odstraňovanie strategických / projektových rizík a závislostí</w:t>
            </w:r>
            <w:r w:rsidRPr="00351823">
              <w:rPr>
                <w:rStyle w:val="eop"/>
                <w:rFonts w:ascii="Arial" w:hAnsi="Arial" w:cs="Arial"/>
                <w:sz w:val="20"/>
                <w:szCs w:val="20"/>
              </w:rPr>
              <w:t> </w:t>
            </w:r>
          </w:p>
          <w:p w14:paraId="05805F7A" w14:textId="77777777" w:rsidR="00597074" w:rsidRPr="00351823" w:rsidRDefault="00597074" w:rsidP="00B737C6">
            <w:pPr>
              <w:pStyle w:val="paragraph"/>
              <w:numPr>
                <w:ilvl w:val="0"/>
                <w:numId w:val="70"/>
              </w:numPr>
              <w:spacing w:before="0" w:beforeAutospacing="0" w:after="0" w:afterAutospacing="0"/>
              <w:jc w:val="both"/>
              <w:textAlignment w:val="baseline"/>
              <w:rPr>
                <w:rFonts w:ascii="Arial" w:hAnsi="Arial" w:cs="Arial"/>
                <w:color w:val="000000"/>
                <w:sz w:val="20"/>
                <w:szCs w:val="20"/>
              </w:rPr>
            </w:pPr>
            <w:r w:rsidRPr="00351823">
              <w:rPr>
                <w:rStyle w:val="normaltextrun"/>
                <w:rFonts w:ascii="Arial" w:eastAsia="Tahoma" w:hAnsi="Arial" w:cs="Arial"/>
                <w:sz w:val="20"/>
                <w:szCs w:val="20"/>
              </w:rPr>
              <w:t>Predkladanie návrhov na zlepšenia na rokovanie Riadiaceho výboru (RV)</w:t>
            </w:r>
            <w:r w:rsidRPr="00351823">
              <w:rPr>
                <w:rStyle w:val="eop"/>
                <w:rFonts w:ascii="Arial" w:hAnsi="Arial" w:cs="Arial"/>
                <w:sz w:val="20"/>
                <w:szCs w:val="20"/>
              </w:rPr>
              <w:t> </w:t>
            </w:r>
          </w:p>
          <w:p w14:paraId="28DB8B3C" w14:textId="77777777" w:rsidR="00597074" w:rsidRPr="00351823" w:rsidRDefault="00597074" w:rsidP="00B737C6">
            <w:pPr>
              <w:pStyle w:val="paragraph"/>
              <w:numPr>
                <w:ilvl w:val="0"/>
                <w:numId w:val="70"/>
              </w:numPr>
              <w:spacing w:before="0" w:beforeAutospacing="0" w:after="0" w:afterAutospacing="0"/>
              <w:jc w:val="both"/>
              <w:textAlignment w:val="baseline"/>
              <w:rPr>
                <w:rFonts w:ascii="Arial" w:hAnsi="Arial" w:cs="Arial"/>
                <w:color w:val="000000"/>
                <w:sz w:val="20"/>
                <w:szCs w:val="20"/>
              </w:rPr>
            </w:pPr>
            <w:r w:rsidRPr="00351823">
              <w:rPr>
                <w:rStyle w:val="normaltextrun"/>
                <w:rFonts w:ascii="Arial" w:eastAsia="Tahoma" w:hAnsi="Arial" w:cs="Arial"/>
                <w:sz w:val="20"/>
                <w:szCs w:val="20"/>
              </w:rPr>
              <w:t>Zabezpečenie vytvorenia a pravidelnej aktualizácie TCO a priebežné zdôvodňovanie projektu a predkladanie na rokovania RV</w:t>
            </w:r>
            <w:r w:rsidRPr="00351823">
              <w:rPr>
                <w:rStyle w:val="eop"/>
                <w:rFonts w:ascii="Arial" w:hAnsi="Arial" w:cs="Arial"/>
                <w:sz w:val="20"/>
                <w:szCs w:val="20"/>
              </w:rPr>
              <w:t> </w:t>
            </w:r>
          </w:p>
          <w:p w14:paraId="09795451" w14:textId="77777777" w:rsidR="00597074" w:rsidRPr="00351823" w:rsidRDefault="00597074" w:rsidP="00B737C6">
            <w:pPr>
              <w:pStyle w:val="paragraph"/>
              <w:numPr>
                <w:ilvl w:val="0"/>
                <w:numId w:val="70"/>
              </w:numPr>
              <w:spacing w:before="0" w:beforeAutospacing="0" w:after="0" w:afterAutospacing="0"/>
              <w:jc w:val="both"/>
              <w:textAlignment w:val="baseline"/>
              <w:rPr>
                <w:rFonts w:ascii="Arial" w:hAnsi="Arial" w:cs="Arial"/>
                <w:color w:val="000000"/>
                <w:sz w:val="20"/>
                <w:szCs w:val="20"/>
              </w:rPr>
            </w:pPr>
            <w:r w:rsidRPr="00351823">
              <w:rPr>
                <w:rStyle w:val="normaltextrun"/>
                <w:rFonts w:ascii="Arial" w:eastAsia="Tahoma" w:hAnsi="Arial" w:cs="Arial"/>
                <w:sz w:val="20"/>
                <w:szCs w:val="20"/>
              </w:rPr>
              <w:t>Celkovú alokáciu a efektívne využívanie ľudských a finančných zdrojov v projekte</w:t>
            </w:r>
            <w:r w:rsidRPr="00351823">
              <w:rPr>
                <w:rStyle w:val="eop"/>
                <w:rFonts w:ascii="Arial" w:hAnsi="Arial" w:cs="Arial"/>
                <w:sz w:val="20"/>
                <w:szCs w:val="20"/>
              </w:rPr>
              <w:t> </w:t>
            </w:r>
          </w:p>
          <w:p w14:paraId="0EA460E6" w14:textId="77777777" w:rsidR="00597074" w:rsidRPr="00351823" w:rsidRDefault="00597074" w:rsidP="00B737C6">
            <w:pPr>
              <w:pStyle w:val="paragraph"/>
              <w:numPr>
                <w:ilvl w:val="0"/>
                <w:numId w:val="70"/>
              </w:numPr>
              <w:spacing w:before="0" w:beforeAutospacing="0" w:after="0" w:afterAutospacing="0"/>
              <w:jc w:val="both"/>
              <w:textAlignment w:val="baseline"/>
              <w:rPr>
                <w:rFonts w:ascii="Arial" w:hAnsi="Arial" w:cs="Arial"/>
                <w:color w:val="000000"/>
                <w:sz w:val="20"/>
                <w:szCs w:val="20"/>
              </w:rPr>
            </w:pPr>
            <w:r w:rsidRPr="00351823">
              <w:rPr>
                <w:rStyle w:val="normaltextrun"/>
                <w:rFonts w:ascii="Arial" w:eastAsia="Tahoma" w:hAnsi="Arial" w:cs="Arial"/>
                <w:sz w:val="20"/>
                <w:szCs w:val="20"/>
              </w:rPr>
              <w:t>Celkový postup prác v projekte a realizuje nápravné kroky v prípade potreby</w:t>
            </w:r>
            <w:r w:rsidRPr="00351823">
              <w:rPr>
                <w:rStyle w:val="eop"/>
                <w:rFonts w:ascii="Arial" w:hAnsi="Arial" w:cs="Arial"/>
                <w:sz w:val="20"/>
                <w:szCs w:val="20"/>
              </w:rPr>
              <w:t> </w:t>
            </w:r>
          </w:p>
          <w:p w14:paraId="5326173E" w14:textId="77777777" w:rsidR="00597074" w:rsidRPr="00351823" w:rsidRDefault="00597074" w:rsidP="00B737C6">
            <w:pPr>
              <w:pStyle w:val="paragraph"/>
              <w:numPr>
                <w:ilvl w:val="0"/>
                <w:numId w:val="70"/>
              </w:numPr>
              <w:spacing w:before="0" w:beforeAutospacing="0" w:after="0" w:afterAutospacing="0"/>
              <w:jc w:val="both"/>
              <w:textAlignment w:val="baseline"/>
              <w:rPr>
                <w:rFonts w:ascii="Arial" w:hAnsi="Arial" w:cs="Arial"/>
                <w:color w:val="000000"/>
                <w:sz w:val="20"/>
                <w:szCs w:val="20"/>
              </w:rPr>
            </w:pPr>
            <w:r w:rsidRPr="00351823">
              <w:rPr>
                <w:rStyle w:val="normaltextrun"/>
                <w:rFonts w:ascii="Arial" w:eastAsia="Tahoma" w:hAnsi="Arial" w:cs="Arial"/>
                <w:sz w:val="20"/>
                <w:szCs w:val="20"/>
              </w:rPr>
              <w:t>Vypracovanie požiadaviek na zmenu (CR), návrh ich prioritizácie a predkladanie zmenových požiadaviek na rokovanie RV</w:t>
            </w:r>
            <w:r w:rsidRPr="00351823">
              <w:rPr>
                <w:rStyle w:val="eop"/>
                <w:rFonts w:ascii="Arial" w:hAnsi="Arial" w:cs="Arial"/>
                <w:sz w:val="20"/>
                <w:szCs w:val="20"/>
              </w:rPr>
              <w:t> </w:t>
            </w:r>
          </w:p>
          <w:p w14:paraId="77568E7F" w14:textId="77777777" w:rsidR="00597074" w:rsidRPr="00351823" w:rsidRDefault="00597074" w:rsidP="00B737C6">
            <w:pPr>
              <w:pStyle w:val="paragraph"/>
              <w:numPr>
                <w:ilvl w:val="0"/>
                <w:numId w:val="70"/>
              </w:numPr>
              <w:spacing w:before="0" w:beforeAutospacing="0" w:after="0" w:afterAutospacing="0"/>
              <w:jc w:val="both"/>
              <w:textAlignment w:val="baseline"/>
              <w:rPr>
                <w:rFonts w:ascii="Arial" w:hAnsi="Arial" w:cs="Arial"/>
                <w:color w:val="000000"/>
                <w:sz w:val="20"/>
                <w:szCs w:val="20"/>
              </w:rPr>
            </w:pPr>
            <w:r w:rsidRPr="00351823">
              <w:rPr>
                <w:rStyle w:val="normaltextrun"/>
                <w:rFonts w:ascii="Arial" w:eastAsia="Tahoma" w:hAnsi="Arial" w:cs="Arial"/>
                <w:sz w:val="20"/>
                <w:szCs w:val="20"/>
              </w:rPr>
              <w:t>Riadenie zmeny (CR) a prípadné požadované riadenie konfigurácií a ich zmien</w:t>
            </w:r>
            <w:r w:rsidRPr="00351823">
              <w:rPr>
                <w:rStyle w:val="eop"/>
                <w:rFonts w:ascii="Arial" w:hAnsi="Arial" w:cs="Arial"/>
                <w:sz w:val="20"/>
                <w:szCs w:val="20"/>
              </w:rPr>
              <w:t> </w:t>
            </w:r>
          </w:p>
          <w:p w14:paraId="4EA58A55" w14:textId="77777777" w:rsidR="00597074" w:rsidRPr="00351823" w:rsidRDefault="00597074" w:rsidP="00B737C6">
            <w:pPr>
              <w:pStyle w:val="paragraph"/>
              <w:numPr>
                <w:ilvl w:val="0"/>
                <w:numId w:val="70"/>
              </w:numPr>
              <w:spacing w:before="0" w:beforeAutospacing="0" w:after="0" w:afterAutospacing="0"/>
              <w:jc w:val="both"/>
              <w:textAlignment w:val="baseline"/>
              <w:rPr>
                <w:rFonts w:ascii="Arial" w:hAnsi="Arial" w:cs="Arial"/>
                <w:color w:val="000000"/>
                <w:sz w:val="20"/>
                <w:szCs w:val="20"/>
              </w:rPr>
            </w:pPr>
            <w:r w:rsidRPr="00351823">
              <w:rPr>
                <w:rStyle w:val="normaltextrun"/>
                <w:rFonts w:ascii="Arial" w:eastAsia="Tahoma" w:hAnsi="Arial" w:cs="Arial"/>
                <w:color w:val="000000"/>
                <w:sz w:val="20"/>
                <w:szCs w:val="20"/>
              </w:rPr>
              <w:t>Riadenie implementačných a prevádzkových aktivít v rámci projektov. </w:t>
            </w:r>
            <w:r w:rsidRPr="00351823">
              <w:rPr>
                <w:rStyle w:val="eop"/>
                <w:rFonts w:ascii="Arial" w:hAnsi="Arial" w:cs="Arial"/>
                <w:color w:val="000000"/>
                <w:sz w:val="20"/>
                <w:szCs w:val="20"/>
              </w:rPr>
              <w:t> </w:t>
            </w:r>
          </w:p>
          <w:p w14:paraId="3FB8C3CF" w14:textId="77777777" w:rsidR="00597074" w:rsidRPr="00351823" w:rsidRDefault="00597074" w:rsidP="00B737C6">
            <w:pPr>
              <w:pStyle w:val="paragraph"/>
              <w:numPr>
                <w:ilvl w:val="0"/>
                <w:numId w:val="70"/>
              </w:numPr>
              <w:spacing w:before="0" w:beforeAutospacing="0" w:after="0" w:afterAutospacing="0"/>
              <w:jc w:val="both"/>
              <w:textAlignment w:val="baseline"/>
              <w:rPr>
                <w:rFonts w:ascii="Arial" w:hAnsi="Arial" w:cs="Arial"/>
                <w:color w:val="000000"/>
                <w:sz w:val="20"/>
                <w:szCs w:val="20"/>
              </w:rPr>
            </w:pPr>
            <w:r w:rsidRPr="00351823">
              <w:rPr>
                <w:rStyle w:val="normaltextrun"/>
                <w:rFonts w:ascii="Arial" w:eastAsia="Tahoma" w:hAnsi="Arial" w:cs="Arial"/>
                <w:sz w:val="20"/>
                <w:szCs w:val="20"/>
              </w:rPr>
              <w:t>Aktívne komunikuje s dodávateľom, zástupcom dodávateľa a projektovým manažérom dodávateľa s cieľom zabezpečiť úspešné dodanie a nasadenie požadovaných projektových výstupov,</w:t>
            </w:r>
            <w:r w:rsidRPr="00351823">
              <w:rPr>
                <w:rStyle w:val="eop"/>
                <w:rFonts w:ascii="Arial" w:hAnsi="Arial" w:cs="Arial"/>
                <w:sz w:val="20"/>
                <w:szCs w:val="20"/>
              </w:rPr>
              <w:t> </w:t>
            </w:r>
          </w:p>
          <w:p w14:paraId="2E3CA960" w14:textId="77777777" w:rsidR="00597074" w:rsidRPr="00351823" w:rsidRDefault="00597074" w:rsidP="00B737C6">
            <w:pPr>
              <w:pStyle w:val="paragraph"/>
              <w:numPr>
                <w:ilvl w:val="0"/>
                <w:numId w:val="70"/>
              </w:numPr>
              <w:spacing w:before="0" w:beforeAutospacing="0" w:after="0" w:afterAutospacing="0"/>
              <w:jc w:val="both"/>
              <w:textAlignment w:val="baseline"/>
              <w:rPr>
                <w:rFonts w:ascii="Arial" w:hAnsi="Arial" w:cs="Arial"/>
                <w:color w:val="000000"/>
                <w:sz w:val="20"/>
                <w:szCs w:val="20"/>
              </w:rPr>
            </w:pPr>
            <w:r w:rsidRPr="00351823">
              <w:rPr>
                <w:rStyle w:val="normaltextrun"/>
                <w:rFonts w:ascii="Arial" w:eastAsia="Tahoma" w:hAnsi="Arial" w:cs="Arial"/>
                <w:sz w:val="20"/>
                <w:szCs w:val="20"/>
              </w:rPr>
              <w:t>Formálnu administráciu projektu, riadenie centrálneho projektového úložiska, správu a archiváciu projektovej dokumentácie</w:t>
            </w:r>
            <w:r w:rsidRPr="00351823">
              <w:rPr>
                <w:rStyle w:val="eop"/>
                <w:rFonts w:ascii="Arial" w:hAnsi="Arial" w:cs="Arial"/>
                <w:sz w:val="20"/>
                <w:szCs w:val="20"/>
              </w:rPr>
              <w:t> </w:t>
            </w:r>
          </w:p>
          <w:p w14:paraId="683AA529" w14:textId="77777777" w:rsidR="00597074" w:rsidRPr="00351823" w:rsidRDefault="00597074" w:rsidP="00B737C6">
            <w:pPr>
              <w:pStyle w:val="paragraph"/>
              <w:numPr>
                <w:ilvl w:val="0"/>
                <w:numId w:val="70"/>
              </w:numPr>
              <w:spacing w:before="0" w:beforeAutospacing="0" w:after="0" w:afterAutospacing="0"/>
              <w:jc w:val="both"/>
              <w:textAlignment w:val="baseline"/>
              <w:rPr>
                <w:rFonts w:ascii="Arial" w:hAnsi="Arial" w:cs="Arial"/>
                <w:color w:val="000000"/>
                <w:sz w:val="20"/>
                <w:szCs w:val="20"/>
              </w:rPr>
            </w:pPr>
            <w:r w:rsidRPr="00351823">
              <w:rPr>
                <w:rStyle w:val="normaltextrun"/>
                <w:rFonts w:ascii="Arial" w:eastAsia="Tahoma" w:hAnsi="Arial" w:cs="Arial"/>
                <w:sz w:val="20"/>
                <w:szCs w:val="20"/>
              </w:rPr>
              <w:t>Kontrolu dodržiavania a plnenia míľnikov v zmysle zmluvy s dodávateľom, </w:t>
            </w:r>
            <w:r w:rsidRPr="00351823">
              <w:rPr>
                <w:rStyle w:val="eop"/>
                <w:rFonts w:ascii="Arial" w:hAnsi="Arial" w:cs="Arial"/>
                <w:sz w:val="20"/>
                <w:szCs w:val="20"/>
              </w:rPr>
              <w:t> </w:t>
            </w:r>
          </w:p>
          <w:p w14:paraId="2CDEF534" w14:textId="77777777" w:rsidR="00597074" w:rsidRPr="00351823" w:rsidRDefault="00597074" w:rsidP="00B737C6">
            <w:pPr>
              <w:pStyle w:val="paragraph"/>
              <w:numPr>
                <w:ilvl w:val="0"/>
                <w:numId w:val="70"/>
              </w:numPr>
              <w:spacing w:before="0" w:beforeAutospacing="0" w:after="0" w:afterAutospacing="0"/>
              <w:jc w:val="both"/>
              <w:textAlignment w:val="baseline"/>
              <w:rPr>
                <w:rFonts w:ascii="Arial" w:hAnsi="Arial" w:cs="Arial"/>
                <w:color w:val="000000"/>
                <w:sz w:val="20"/>
                <w:szCs w:val="20"/>
              </w:rPr>
            </w:pPr>
            <w:r w:rsidRPr="00351823">
              <w:rPr>
                <w:rStyle w:val="normaltextrun"/>
                <w:rFonts w:ascii="Arial" w:eastAsia="Tahoma" w:hAnsi="Arial" w:cs="Arial"/>
                <w:color w:val="000000"/>
                <w:sz w:val="20"/>
                <w:szCs w:val="20"/>
              </w:rPr>
              <w:t>Dodržiavanie metodík projektového riadenia,</w:t>
            </w:r>
            <w:r w:rsidRPr="00351823">
              <w:rPr>
                <w:rStyle w:val="eop"/>
                <w:rFonts w:ascii="Arial" w:hAnsi="Arial" w:cs="Arial"/>
                <w:color w:val="000000"/>
                <w:sz w:val="20"/>
                <w:szCs w:val="20"/>
              </w:rPr>
              <w:t> </w:t>
            </w:r>
          </w:p>
          <w:p w14:paraId="0071A788" w14:textId="77777777" w:rsidR="00597074" w:rsidRPr="00351823" w:rsidRDefault="00597074" w:rsidP="00B737C6">
            <w:pPr>
              <w:pStyle w:val="paragraph"/>
              <w:numPr>
                <w:ilvl w:val="0"/>
                <w:numId w:val="70"/>
              </w:numPr>
              <w:spacing w:before="0" w:beforeAutospacing="0" w:after="0" w:afterAutospacing="0"/>
              <w:jc w:val="both"/>
              <w:textAlignment w:val="baseline"/>
              <w:rPr>
                <w:rFonts w:ascii="Arial" w:hAnsi="Arial" w:cs="Arial"/>
                <w:color w:val="000000"/>
                <w:sz w:val="20"/>
                <w:szCs w:val="20"/>
              </w:rPr>
            </w:pPr>
            <w:r w:rsidRPr="00351823">
              <w:rPr>
                <w:rStyle w:val="normaltextrun"/>
                <w:rFonts w:ascii="Arial" w:eastAsia="Tahoma" w:hAnsi="Arial" w:cs="Arial"/>
                <w:sz w:val="20"/>
                <w:szCs w:val="20"/>
              </w:rPr>
              <w:t>Predkladanie požiadaviek dodávateľa na rokovanie Riadiaceho výboru (RV),</w:t>
            </w:r>
            <w:r w:rsidRPr="00351823">
              <w:rPr>
                <w:rStyle w:val="eop"/>
                <w:rFonts w:ascii="Arial" w:hAnsi="Arial" w:cs="Arial"/>
                <w:sz w:val="20"/>
                <w:szCs w:val="20"/>
              </w:rPr>
              <w:t> </w:t>
            </w:r>
          </w:p>
          <w:p w14:paraId="2334C581" w14:textId="77777777" w:rsidR="00597074" w:rsidRPr="00351823" w:rsidRDefault="00597074" w:rsidP="00B737C6">
            <w:pPr>
              <w:pStyle w:val="paragraph"/>
              <w:numPr>
                <w:ilvl w:val="0"/>
                <w:numId w:val="70"/>
              </w:numPr>
              <w:spacing w:before="0" w:beforeAutospacing="0" w:after="0" w:afterAutospacing="0"/>
              <w:jc w:val="both"/>
              <w:textAlignment w:val="baseline"/>
              <w:rPr>
                <w:rFonts w:ascii="Arial" w:hAnsi="Arial" w:cs="Arial"/>
                <w:color w:val="000000"/>
                <w:sz w:val="20"/>
                <w:szCs w:val="20"/>
              </w:rPr>
            </w:pPr>
            <w:r w:rsidRPr="00351823">
              <w:rPr>
                <w:rStyle w:val="normaltextrun"/>
                <w:rFonts w:ascii="Arial" w:eastAsia="Tahoma" w:hAnsi="Arial" w:cs="Arial"/>
                <w:sz w:val="20"/>
                <w:szCs w:val="20"/>
              </w:rPr>
              <w:t>Vecnú a procesnú administráciu zúčtovania dodávateľských faktúr.</w:t>
            </w:r>
            <w:r w:rsidRPr="00351823">
              <w:rPr>
                <w:rStyle w:val="eop"/>
                <w:rFonts w:ascii="Arial" w:hAnsi="Arial" w:cs="Arial"/>
                <w:sz w:val="20"/>
                <w:szCs w:val="20"/>
              </w:rPr>
              <w:t> </w:t>
            </w:r>
          </w:p>
          <w:p w14:paraId="3A89A913" w14:textId="46BDCADD" w:rsidR="00597074" w:rsidRPr="00351823" w:rsidRDefault="00597074" w:rsidP="00B737C6">
            <w:pPr>
              <w:spacing w:after="0"/>
              <w:ind w:firstLine="60"/>
              <w:jc w:val="both"/>
              <w:textAlignment w:val="baseline"/>
              <w:rPr>
                <w:rFonts w:cs="Arial"/>
                <w:lang w:eastAsia="sk-SK"/>
              </w:rPr>
            </w:pPr>
          </w:p>
        </w:tc>
      </w:tr>
    </w:tbl>
    <w:p w14:paraId="74784654" w14:textId="77777777" w:rsidR="00597074" w:rsidRDefault="00597074" w:rsidP="00597074">
      <w:pPr>
        <w:tabs>
          <w:tab w:val="left" w:pos="851"/>
          <w:tab w:val="center" w:pos="3119"/>
        </w:tabs>
        <w:jc w:val="both"/>
        <w:rPr>
          <w:rFonts w:cs="Arial"/>
          <w:b/>
        </w:rPr>
      </w:pPr>
    </w:p>
    <w:p w14:paraId="452F0B29" w14:textId="77777777" w:rsidR="00597074" w:rsidRPr="001212F3" w:rsidRDefault="00597074" w:rsidP="00597074">
      <w:pPr>
        <w:tabs>
          <w:tab w:val="left" w:pos="851"/>
          <w:tab w:val="center" w:pos="3119"/>
        </w:tabs>
        <w:jc w:val="both"/>
        <w:rPr>
          <w:rFonts w:cs="Arial"/>
          <w:b/>
        </w:rPr>
      </w:pPr>
      <w:r w:rsidRPr="001212F3">
        <w:rPr>
          <w:rFonts w:cs="Arial"/>
          <w:b/>
        </w:rPr>
        <w:t>Biznis vlastník:</w:t>
      </w:r>
    </w:p>
    <w:tbl>
      <w:tblPr>
        <w:tblW w:w="9780" w:type="dxa"/>
        <w:tblCellMar>
          <w:left w:w="0" w:type="dxa"/>
          <w:right w:w="0" w:type="dxa"/>
        </w:tblCellMar>
        <w:tblLook w:val="04A0" w:firstRow="1" w:lastRow="0" w:firstColumn="1" w:lastColumn="0" w:noHBand="0" w:noVBand="1"/>
      </w:tblPr>
      <w:tblGrid>
        <w:gridCol w:w="9780"/>
      </w:tblGrid>
      <w:tr w:rsidR="00597074" w:rsidRPr="001212F3" w14:paraId="76F1DADA" w14:textId="77777777" w:rsidTr="00A55BC8">
        <w:trPr>
          <w:trHeight w:val="300"/>
        </w:trPr>
        <w:tc>
          <w:tcPr>
            <w:tcW w:w="7935" w:type="dxa"/>
            <w:shd w:val="clear" w:color="auto" w:fill="auto"/>
            <w:hideMark/>
          </w:tcPr>
          <w:p w14:paraId="38CC0D78" w14:textId="77777777" w:rsidR="00597074" w:rsidRPr="001212F3" w:rsidRDefault="00597074" w:rsidP="00F70792">
            <w:pPr>
              <w:pStyle w:val="Zkladntext"/>
              <w:numPr>
                <w:ilvl w:val="0"/>
                <w:numId w:val="56"/>
              </w:numPr>
              <w:spacing w:after="0"/>
              <w:ind w:left="454"/>
              <w:jc w:val="both"/>
              <w:rPr>
                <w:rFonts w:cs="Arial"/>
              </w:rPr>
            </w:pPr>
            <w:r w:rsidRPr="001212F3">
              <w:rPr>
                <w:rFonts w:cs="Arial"/>
              </w:rPr>
              <w:t xml:space="preserve">zodpovedá </w:t>
            </w:r>
            <w:r w:rsidRPr="001212F3">
              <w:rPr>
                <w:rFonts w:cs="Arial"/>
                <w:bCs/>
              </w:rPr>
              <w:t xml:space="preserve">za </w:t>
            </w:r>
            <w:r w:rsidRPr="001212F3">
              <w:rPr>
                <w:rFonts w:cs="Arial"/>
              </w:rPr>
              <w:t>proces - jeho výstupy i celkový priebeh poskytnutia služby alebo produktu konečnému užívateľovi. Kľúčová rola na strane zákazníka (verejného obstarávateľa), ktorá schvaľuje biznis požiadavky a zodpovedá za výsledné riešenie, prínos požadovanú hodnotu a naplnenie merateľných ukazovateľov. Úlohou tejto roly je definovať na používateľa orientované položky (user-stories), ktoré budú zaradzované a prioritizované v produktovom zásobníku. Zodpovedá za priebežné posudzovanie vecných výstupov dodávateľa v rámci analýzy, návrhu riešenia vrátane DNR z pohľadu analýzy a návrhu riešenia aplikácii IS.</w:t>
            </w:r>
          </w:p>
          <w:p w14:paraId="072D8BD0" w14:textId="77777777" w:rsidR="00597074" w:rsidRPr="001212F3" w:rsidRDefault="00597074" w:rsidP="00A55BC8">
            <w:pPr>
              <w:pStyle w:val="Zkladntext"/>
              <w:spacing w:after="0"/>
              <w:ind w:left="454"/>
              <w:jc w:val="both"/>
              <w:rPr>
                <w:rFonts w:cs="Arial"/>
              </w:rPr>
            </w:pPr>
          </w:p>
          <w:p w14:paraId="79596E85" w14:textId="77777777" w:rsidR="00597074" w:rsidRPr="00351823" w:rsidRDefault="00597074" w:rsidP="00F70792">
            <w:pPr>
              <w:pStyle w:val="Odsekzoznamu"/>
              <w:numPr>
                <w:ilvl w:val="0"/>
                <w:numId w:val="56"/>
              </w:numPr>
              <w:spacing w:after="0"/>
              <w:jc w:val="both"/>
              <w:textAlignment w:val="baseline"/>
              <w:rPr>
                <w:rFonts w:cs="Arial"/>
                <w:lang w:eastAsia="sk-SK"/>
              </w:rPr>
            </w:pPr>
            <w:r w:rsidRPr="001212F3">
              <w:rPr>
                <w:rFonts w:eastAsia="Arial Narrow" w:cs="Arial"/>
              </w:rPr>
              <w:t>zodpovedný za</w:t>
            </w:r>
            <w:r w:rsidRPr="001212F3">
              <w:rPr>
                <w:rFonts w:cs="Arial"/>
              </w:rPr>
              <w:t xml:space="preserve"> schválenie funkčných a technických požiadaviek, potreby, obsahu, kvalitatívnych a kvantitatívnych prínosov projektu. Definuje očakávania na kvalitu projektu, kvalitu projektových produktov, prínosy pre koncových používateľov a požiadavky na bezpečnosť. Definuje merateľné výkonnostné ukazovatele projektov a prvkov. Vlastník procesov schvaľuje  akceptačné kritériá, rozsah a kvalitu dodávaných projektových výstupov pri dosiahnutí platobných míľnikov, odsúhlasuje spustenie výstupov projektu do produkčnej prevádzky a dostupnosť ľudských zdrojov alokovaných na realizáciu projektu.</w:t>
            </w:r>
          </w:p>
        </w:tc>
      </w:tr>
      <w:tr w:rsidR="00597074" w:rsidRPr="001212F3" w14:paraId="511BF3F1" w14:textId="77777777" w:rsidTr="00A55BC8">
        <w:trPr>
          <w:trHeight w:val="300"/>
        </w:trPr>
        <w:tc>
          <w:tcPr>
            <w:tcW w:w="7935" w:type="dxa"/>
            <w:shd w:val="clear" w:color="auto" w:fill="auto"/>
            <w:hideMark/>
          </w:tcPr>
          <w:p w14:paraId="3765C4D2" w14:textId="77777777" w:rsidR="00597074" w:rsidRPr="00351823" w:rsidRDefault="00597074" w:rsidP="00A55BC8">
            <w:pPr>
              <w:pStyle w:val="Default"/>
              <w:jc w:val="both"/>
              <w:rPr>
                <w:rFonts w:ascii="Arial" w:hAnsi="Arial" w:cs="Arial"/>
                <w:color w:val="auto"/>
                <w:sz w:val="20"/>
                <w:szCs w:val="20"/>
              </w:rPr>
            </w:pPr>
            <w:r w:rsidRPr="00351823">
              <w:rPr>
                <w:rFonts w:ascii="Arial" w:hAnsi="Arial" w:cs="Arial"/>
                <w:color w:val="auto"/>
                <w:sz w:val="20"/>
                <w:szCs w:val="20"/>
              </w:rPr>
              <w:t>Zodpovedný za:</w:t>
            </w:r>
          </w:p>
          <w:p w14:paraId="563C8E38" w14:textId="77777777" w:rsidR="00597074" w:rsidRPr="001212F3" w:rsidRDefault="00597074" w:rsidP="00F70792">
            <w:pPr>
              <w:pStyle w:val="Zkladntext"/>
              <w:numPr>
                <w:ilvl w:val="0"/>
                <w:numId w:val="55"/>
              </w:numPr>
              <w:spacing w:after="0"/>
              <w:ind w:left="454"/>
              <w:jc w:val="both"/>
              <w:rPr>
                <w:rFonts w:cs="Arial"/>
              </w:rPr>
            </w:pPr>
            <w:r w:rsidRPr="001212F3">
              <w:rPr>
                <w:rFonts w:cs="Arial"/>
              </w:rPr>
              <w:t>Realizáciu dohľadu nad súladom projektových výstupov s požiadavkami koncových používateľov.</w:t>
            </w:r>
          </w:p>
          <w:p w14:paraId="6C28E3B1" w14:textId="77777777" w:rsidR="00597074" w:rsidRPr="001212F3" w:rsidRDefault="00597074" w:rsidP="00F70792">
            <w:pPr>
              <w:pStyle w:val="Zkladntext"/>
              <w:numPr>
                <w:ilvl w:val="0"/>
                <w:numId w:val="54"/>
              </w:numPr>
              <w:spacing w:after="0"/>
              <w:ind w:left="454"/>
              <w:jc w:val="both"/>
              <w:rPr>
                <w:rFonts w:cs="Arial"/>
              </w:rPr>
            </w:pPr>
            <w:r w:rsidRPr="001212F3">
              <w:rPr>
                <w:rFonts w:cs="Arial"/>
              </w:rPr>
              <w:t>Spoluprácu pri riešení odpovedí na otvorené otázky  a riziká projektu.</w:t>
            </w:r>
          </w:p>
          <w:p w14:paraId="77B3E5F9" w14:textId="77777777" w:rsidR="00597074" w:rsidRPr="001212F3" w:rsidRDefault="00597074" w:rsidP="00F70792">
            <w:pPr>
              <w:pStyle w:val="Zkladntext"/>
              <w:numPr>
                <w:ilvl w:val="0"/>
                <w:numId w:val="53"/>
              </w:numPr>
              <w:spacing w:after="0"/>
              <w:ind w:left="454"/>
              <w:jc w:val="both"/>
              <w:rPr>
                <w:rFonts w:cs="Arial"/>
              </w:rPr>
            </w:pPr>
            <w:r w:rsidRPr="001212F3">
              <w:rPr>
                <w:rFonts w:cs="Arial"/>
              </w:rPr>
              <w:t>Posudzovanie, pripomienkovanie, testovanie a protokolárne odsúhlasovanie projektových výstupov v príslušnej oblasti (v biznis procese) po vecnej stránke (najmä procesnej a legislatívnej).</w:t>
            </w:r>
          </w:p>
          <w:p w14:paraId="4B8A7838" w14:textId="77777777" w:rsidR="00597074" w:rsidRPr="001212F3" w:rsidRDefault="00597074" w:rsidP="00F70792">
            <w:pPr>
              <w:pStyle w:val="Zkladntext"/>
              <w:numPr>
                <w:ilvl w:val="0"/>
                <w:numId w:val="52"/>
              </w:numPr>
              <w:spacing w:after="0"/>
              <w:ind w:left="454"/>
              <w:jc w:val="both"/>
              <w:rPr>
                <w:rFonts w:cs="Arial"/>
              </w:rPr>
            </w:pPr>
            <w:r w:rsidRPr="001212F3">
              <w:rPr>
                <w:rFonts w:cs="Arial"/>
              </w:rPr>
              <w:t>Riešenie problémov a požiadaviek  v spolupráci s odbornými garantmi.</w:t>
            </w:r>
          </w:p>
          <w:p w14:paraId="1A32D270" w14:textId="77777777" w:rsidR="00597074" w:rsidRPr="001212F3" w:rsidRDefault="00597074" w:rsidP="00F70792">
            <w:pPr>
              <w:pStyle w:val="Zkladntext"/>
              <w:numPr>
                <w:ilvl w:val="0"/>
                <w:numId w:val="52"/>
              </w:numPr>
              <w:spacing w:after="0"/>
              <w:ind w:left="454"/>
              <w:jc w:val="both"/>
              <w:rPr>
                <w:rFonts w:cs="Arial"/>
              </w:rPr>
            </w:pPr>
            <w:r w:rsidRPr="001212F3">
              <w:rPr>
                <w:rFonts w:cs="Arial"/>
              </w:rPr>
              <w:t>Spoluprácu pri špecifikácii a poskytuje súčinnosť pri riešení zmenových požiadaviek.</w:t>
            </w:r>
          </w:p>
          <w:p w14:paraId="2ABFE137" w14:textId="77777777" w:rsidR="00597074" w:rsidRPr="001212F3" w:rsidRDefault="00597074" w:rsidP="00F70792">
            <w:pPr>
              <w:pStyle w:val="Odsekzoznamu"/>
              <w:numPr>
                <w:ilvl w:val="0"/>
                <w:numId w:val="51"/>
              </w:numPr>
              <w:autoSpaceDE w:val="0"/>
              <w:autoSpaceDN w:val="0"/>
              <w:adjustRightInd w:val="0"/>
              <w:spacing w:after="160" w:line="259" w:lineRule="auto"/>
              <w:ind w:left="454"/>
              <w:jc w:val="both"/>
              <w:rPr>
                <w:rFonts w:cs="Arial"/>
              </w:rPr>
            </w:pPr>
            <w:r w:rsidRPr="001212F3">
              <w:rPr>
                <w:rFonts w:cs="Arial"/>
              </w:rPr>
              <w:t>Schválenie funkčných a technických požiadaviek, potreby, obsahu, kvalitatívnych a kvantitatívnych prínosov projektu z pohľadu používateľov koncového produktu.</w:t>
            </w:r>
          </w:p>
          <w:p w14:paraId="1E2FBC3F" w14:textId="77777777" w:rsidR="00597074" w:rsidRPr="001212F3" w:rsidRDefault="00597074" w:rsidP="00F70792">
            <w:pPr>
              <w:pStyle w:val="Odsekzoznamu"/>
              <w:numPr>
                <w:ilvl w:val="0"/>
                <w:numId w:val="51"/>
              </w:numPr>
              <w:autoSpaceDE w:val="0"/>
              <w:autoSpaceDN w:val="0"/>
              <w:adjustRightInd w:val="0"/>
              <w:spacing w:after="160" w:line="259" w:lineRule="auto"/>
              <w:ind w:left="454"/>
              <w:jc w:val="both"/>
              <w:rPr>
                <w:rFonts w:cs="Arial"/>
              </w:rPr>
            </w:pPr>
            <w:r w:rsidRPr="001212F3">
              <w:rPr>
                <w:rFonts w:cs="Arial"/>
              </w:rPr>
              <w:t>Definovanie očakávaní na kvalitu projektu, kritérií kvality projektových produktov, prínosov pre koncových používateľova požiadaviek na bezpečnosť.</w:t>
            </w:r>
          </w:p>
          <w:p w14:paraId="28557862" w14:textId="77777777" w:rsidR="00597074" w:rsidRPr="001212F3" w:rsidRDefault="00597074" w:rsidP="00F70792">
            <w:pPr>
              <w:pStyle w:val="Odsekzoznamu"/>
              <w:numPr>
                <w:ilvl w:val="0"/>
                <w:numId w:val="51"/>
              </w:numPr>
              <w:autoSpaceDE w:val="0"/>
              <w:autoSpaceDN w:val="0"/>
              <w:adjustRightInd w:val="0"/>
              <w:spacing w:after="160" w:line="259" w:lineRule="auto"/>
              <w:ind w:left="454"/>
              <w:jc w:val="both"/>
              <w:rPr>
                <w:rFonts w:cs="Arial"/>
              </w:rPr>
            </w:pPr>
            <w:r w:rsidRPr="001212F3">
              <w:rPr>
                <w:rFonts w:cs="Arial"/>
              </w:rPr>
              <w:t>Definovanie merateľných výkonnostných ukazovateľov projektov a prvkov.</w:t>
            </w:r>
          </w:p>
          <w:p w14:paraId="71F8039E" w14:textId="77777777" w:rsidR="00597074" w:rsidRPr="001212F3" w:rsidRDefault="00597074" w:rsidP="00F70792">
            <w:pPr>
              <w:pStyle w:val="Odsekzoznamu"/>
              <w:numPr>
                <w:ilvl w:val="0"/>
                <w:numId w:val="51"/>
              </w:numPr>
              <w:autoSpaceDE w:val="0"/>
              <w:autoSpaceDN w:val="0"/>
              <w:adjustRightInd w:val="0"/>
              <w:spacing w:after="160" w:line="259" w:lineRule="auto"/>
              <w:ind w:left="454"/>
              <w:jc w:val="both"/>
              <w:rPr>
                <w:rFonts w:cs="Arial"/>
              </w:rPr>
            </w:pPr>
            <w:r w:rsidRPr="001212F3">
              <w:rPr>
                <w:rFonts w:cs="Arial"/>
              </w:rPr>
              <w:t>Sledovanie a odsúhlasovanie nákladovosti, efektívnosti vynakladania finančných prostriedkov a priebežné monitorovanie a kontrolu odôvodnenia projektu.</w:t>
            </w:r>
          </w:p>
          <w:p w14:paraId="52AFB132" w14:textId="77777777" w:rsidR="00597074" w:rsidRPr="001212F3" w:rsidRDefault="00597074" w:rsidP="00F70792">
            <w:pPr>
              <w:pStyle w:val="Odsekzoznamu"/>
              <w:numPr>
                <w:ilvl w:val="0"/>
                <w:numId w:val="51"/>
              </w:numPr>
              <w:autoSpaceDE w:val="0"/>
              <w:autoSpaceDN w:val="0"/>
              <w:adjustRightInd w:val="0"/>
              <w:spacing w:after="160" w:line="259" w:lineRule="auto"/>
              <w:ind w:left="454"/>
              <w:jc w:val="both"/>
              <w:rPr>
                <w:rFonts w:cs="Arial"/>
              </w:rPr>
            </w:pPr>
            <w:r w:rsidRPr="001212F3">
              <w:rPr>
                <w:rFonts w:cs="Arial"/>
              </w:rPr>
              <w:t>Schválenie akceptačných kritérií.</w:t>
            </w:r>
          </w:p>
          <w:p w14:paraId="392D9B1D" w14:textId="77777777" w:rsidR="00597074" w:rsidRPr="001212F3" w:rsidRDefault="00597074" w:rsidP="00F70792">
            <w:pPr>
              <w:pStyle w:val="Odsekzoznamu"/>
              <w:numPr>
                <w:ilvl w:val="0"/>
                <w:numId w:val="51"/>
              </w:numPr>
              <w:autoSpaceDE w:val="0"/>
              <w:autoSpaceDN w:val="0"/>
              <w:adjustRightInd w:val="0"/>
              <w:spacing w:after="160" w:line="259" w:lineRule="auto"/>
              <w:ind w:left="454"/>
              <w:jc w:val="both"/>
              <w:rPr>
                <w:rFonts w:cs="Arial"/>
              </w:rPr>
            </w:pPr>
            <w:r w:rsidRPr="001212F3">
              <w:rPr>
                <w:rFonts w:cs="Arial"/>
              </w:rPr>
              <w:t>Akceptáciu rozsahu a kvality dodávaných projektových výstupov pri dosiahnutí platobných míľnikov.</w:t>
            </w:r>
          </w:p>
          <w:p w14:paraId="25A47A1C" w14:textId="77777777" w:rsidR="00597074" w:rsidRPr="001212F3" w:rsidRDefault="00597074" w:rsidP="00F70792">
            <w:pPr>
              <w:pStyle w:val="Odsekzoznamu"/>
              <w:numPr>
                <w:ilvl w:val="0"/>
                <w:numId w:val="51"/>
              </w:numPr>
              <w:autoSpaceDE w:val="0"/>
              <w:autoSpaceDN w:val="0"/>
              <w:adjustRightInd w:val="0"/>
              <w:spacing w:after="160" w:line="259" w:lineRule="auto"/>
              <w:ind w:left="454"/>
              <w:jc w:val="both"/>
              <w:rPr>
                <w:rFonts w:cs="Arial"/>
              </w:rPr>
            </w:pPr>
            <w:r w:rsidRPr="001212F3">
              <w:rPr>
                <w:rFonts w:cs="Arial"/>
              </w:rPr>
              <w:t>Odsúhlasenie spustenia výstupov projektu do produkčnej prevádzky.</w:t>
            </w:r>
          </w:p>
          <w:p w14:paraId="31ED3E18" w14:textId="77777777" w:rsidR="00597074" w:rsidRPr="001212F3" w:rsidRDefault="00597074" w:rsidP="00F70792">
            <w:pPr>
              <w:pStyle w:val="Odsekzoznamu"/>
              <w:numPr>
                <w:ilvl w:val="0"/>
                <w:numId w:val="51"/>
              </w:numPr>
              <w:autoSpaceDE w:val="0"/>
              <w:autoSpaceDN w:val="0"/>
              <w:adjustRightInd w:val="0"/>
              <w:spacing w:after="160" w:line="259" w:lineRule="auto"/>
              <w:ind w:left="454"/>
              <w:jc w:val="both"/>
              <w:rPr>
                <w:rFonts w:cs="Arial"/>
              </w:rPr>
            </w:pPr>
            <w:r w:rsidRPr="001212F3">
              <w:rPr>
                <w:rFonts w:cs="Arial"/>
              </w:rPr>
              <w:t>Dostupnosť a efektívne využitie ľudských zdrojov alokovaných na realizáciu projektu.</w:t>
            </w:r>
          </w:p>
          <w:p w14:paraId="7573E1DA" w14:textId="77777777" w:rsidR="00597074" w:rsidRPr="001212F3" w:rsidRDefault="00597074" w:rsidP="00F70792">
            <w:pPr>
              <w:pStyle w:val="Odsekzoznamu"/>
              <w:numPr>
                <w:ilvl w:val="0"/>
                <w:numId w:val="51"/>
              </w:numPr>
              <w:shd w:val="clear" w:color="auto" w:fill="FFFFFF"/>
              <w:spacing w:after="160" w:line="259" w:lineRule="auto"/>
              <w:ind w:left="454"/>
              <w:jc w:val="both"/>
              <w:rPr>
                <w:rFonts w:cs="Arial"/>
                <w:bCs/>
              </w:rPr>
            </w:pPr>
            <w:r w:rsidRPr="001212F3">
              <w:rPr>
                <w:rFonts w:cs="Arial"/>
                <w:bCs/>
              </w:rPr>
              <w:t xml:space="preserve">Vykonávanie monitorovania a hodnotenia procesov v plánovaných intervaloch. </w:t>
            </w:r>
          </w:p>
          <w:p w14:paraId="79AC5ECE" w14:textId="77777777" w:rsidR="00597074" w:rsidRPr="001212F3" w:rsidRDefault="00597074" w:rsidP="00F70792">
            <w:pPr>
              <w:pStyle w:val="Odsekzoznamu"/>
              <w:numPr>
                <w:ilvl w:val="0"/>
                <w:numId w:val="51"/>
              </w:numPr>
              <w:shd w:val="clear" w:color="auto" w:fill="FFFFFF"/>
              <w:spacing w:after="160" w:line="259" w:lineRule="auto"/>
              <w:ind w:left="454"/>
              <w:jc w:val="both"/>
              <w:rPr>
                <w:rFonts w:cs="Arial"/>
                <w:bCs/>
              </w:rPr>
            </w:pPr>
            <w:r w:rsidRPr="001212F3">
              <w:rPr>
                <w:rFonts w:cs="Arial"/>
                <w:bCs/>
              </w:rPr>
              <w:t>Poskytovanie vyjadrení k zmenovým požiadavkám, k ich opodstatnenosti a prioritizácii.</w:t>
            </w:r>
          </w:p>
          <w:p w14:paraId="64BDF35A" w14:textId="77777777" w:rsidR="00597074" w:rsidRPr="001212F3" w:rsidRDefault="00597074" w:rsidP="00F70792">
            <w:pPr>
              <w:pStyle w:val="Odsekzoznamu"/>
              <w:numPr>
                <w:ilvl w:val="0"/>
                <w:numId w:val="51"/>
              </w:numPr>
              <w:shd w:val="clear" w:color="auto" w:fill="FFFFFF"/>
              <w:spacing w:after="160" w:line="259" w:lineRule="auto"/>
              <w:ind w:left="454"/>
              <w:jc w:val="both"/>
              <w:rPr>
                <w:rFonts w:cs="Arial"/>
                <w:bCs/>
              </w:rPr>
            </w:pPr>
            <w:r w:rsidRPr="001212F3">
              <w:rPr>
                <w:rFonts w:cs="Arial"/>
                <w:bCs/>
              </w:rPr>
              <w:t>Zisťovanie efektívneho spôsobu riadenia a optimalizácie zvereného procesu, vrátane analyzovanie všetkých vyskytujúcich sa nezhôd.</w:t>
            </w:r>
          </w:p>
          <w:p w14:paraId="662DC0E6" w14:textId="77777777" w:rsidR="00597074" w:rsidRPr="001212F3" w:rsidRDefault="00597074" w:rsidP="00F70792">
            <w:pPr>
              <w:pStyle w:val="Odsekzoznamu"/>
              <w:numPr>
                <w:ilvl w:val="0"/>
                <w:numId w:val="51"/>
              </w:numPr>
              <w:shd w:val="clear" w:color="auto" w:fill="FFFFFF"/>
              <w:spacing w:after="160" w:line="259" w:lineRule="auto"/>
              <w:ind w:left="454"/>
              <w:jc w:val="both"/>
              <w:rPr>
                <w:rFonts w:cs="Arial"/>
                <w:bCs/>
              </w:rPr>
            </w:pPr>
            <w:r w:rsidRPr="001212F3">
              <w:rPr>
                <w:rFonts w:cs="Arial"/>
                <w:bCs/>
              </w:rPr>
              <w:t>Okrem zvažovaní rizík prevádzkových alebo podporných procesov súčasne vlastník napomáha identifikovať príležitosti.</w:t>
            </w:r>
          </w:p>
          <w:p w14:paraId="044E2567" w14:textId="77777777" w:rsidR="00597074" w:rsidRPr="001212F3" w:rsidRDefault="00597074" w:rsidP="00F70792">
            <w:pPr>
              <w:pStyle w:val="Odsekzoznamu"/>
              <w:numPr>
                <w:ilvl w:val="0"/>
                <w:numId w:val="51"/>
              </w:numPr>
              <w:shd w:val="clear" w:color="auto" w:fill="FFFFFF"/>
              <w:spacing w:after="160" w:line="259" w:lineRule="auto"/>
              <w:ind w:left="454"/>
              <w:jc w:val="both"/>
              <w:rPr>
                <w:rFonts w:cs="Arial"/>
                <w:bCs/>
              </w:rPr>
            </w:pPr>
            <w:r w:rsidRPr="001212F3">
              <w:rPr>
                <w:rFonts w:cs="Arial"/>
                <w:bCs/>
              </w:rPr>
              <w:t>Zlepšovanie a optimalizáciu procesov v spolupráci s ďalšími prepojenými vlastníkmi procesov a manažérom kvality.</w:t>
            </w:r>
          </w:p>
          <w:p w14:paraId="44FD9ED5" w14:textId="77777777" w:rsidR="00597074" w:rsidRPr="001212F3" w:rsidRDefault="00597074" w:rsidP="00F70792">
            <w:pPr>
              <w:pStyle w:val="Odsekzoznamu"/>
              <w:numPr>
                <w:ilvl w:val="0"/>
                <w:numId w:val="51"/>
              </w:numPr>
              <w:shd w:val="clear" w:color="auto" w:fill="FFFFFF"/>
              <w:spacing w:after="160" w:line="259" w:lineRule="auto"/>
              <w:ind w:left="454"/>
              <w:jc w:val="both"/>
              <w:rPr>
                <w:rFonts w:cs="Arial"/>
                <w:bCs/>
              </w:rPr>
            </w:pPr>
            <w:r w:rsidRPr="001212F3">
              <w:rPr>
                <w:rFonts w:cs="Arial"/>
                <w:bCs/>
              </w:rPr>
              <w:t>Odsúhlasenie akceptačných protokolov zmenových konaní.</w:t>
            </w:r>
          </w:p>
          <w:p w14:paraId="50C336FB" w14:textId="77777777" w:rsidR="00597074" w:rsidRPr="00351823" w:rsidRDefault="00597074" w:rsidP="00F70792">
            <w:pPr>
              <w:pStyle w:val="Default"/>
              <w:numPr>
                <w:ilvl w:val="0"/>
                <w:numId w:val="51"/>
              </w:numPr>
              <w:ind w:left="454"/>
              <w:jc w:val="both"/>
              <w:rPr>
                <w:rFonts w:ascii="Arial" w:hAnsi="Arial" w:cs="Arial"/>
                <w:color w:val="auto"/>
                <w:sz w:val="20"/>
                <w:szCs w:val="20"/>
              </w:rPr>
            </w:pPr>
            <w:r w:rsidRPr="00351823">
              <w:rPr>
                <w:rFonts w:ascii="Arial" w:hAnsi="Arial" w:cs="Arial"/>
                <w:color w:val="auto"/>
                <w:sz w:val="20"/>
                <w:szCs w:val="20"/>
              </w:rPr>
              <w:t>Ak</w:t>
            </w:r>
            <w:r w:rsidRPr="00351823">
              <w:rPr>
                <w:rFonts w:ascii="Arial" w:eastAsia="Times New Roman" w:hAnsi="Arial" w:cs="Arial"/>
                <w:color w:val="auto"/>
                <w:sz w:val="20"/>
                <w:szCs w:val="20"/>
              </w:rPr>
              <w:t xml:space="preserve">tívnu účasť v projektových tímoch a spoluprácu na </w:t>
            </w:r>
            <w:r w:rsidRPr="00351823">
              <w:rPr>
                <w:rFonts w:ascii="Arial" w:hAnsi="Arial" w:cs="Arial"/>
                <w:color w:val="auto"/>
                <w:sz w:val="20"/>
                <w:szCs w:val="20"/>
              </w:rPr>
              <w:t>vypracovaní manažérskej a špecializovanej dokumentácie a produktov v minimálnom rozsahu určenom Vyhláškou 401/2023 Z. z., Prílohou č.1.</w:t>
            </w:r>
          </w:p>
          <w:p w14:paraId="6C2120B6" w14:textId="77777777" w:rsidR="00597074" w:rsidRPr="00351823" w:rsidRDefault="00597074" w:rsidP="00F70792">
            <w:pPr>
              <w:pStyle w:val="Default"/>
              <w:numPr>
                <w:ilvl w:val="0"/>
                <w:numId w:val="51"/>
              </w:numPr>
              <w:ind w:left="454"/>
              <w:jc w:val="both"/>
              <w:rPr>
                <w:rFonts w:ascii="Arial" w:hAnsi="Arial" w:cs="Arial"/>
                <w:color w:val="auto"/>
                <w:sz w:val="20"/>
                <w:szCs w:val="20"/>
              </w:rPr>
            </w:pPr>
            <w:r w:rsidRPr="00351823">
              <w:rPr>
                <w:rFonts w:ascii="Arial" w:hAnsi="Arial" w:cs="Arial"/>
                <w:color w:val="auto"/>
                <w:sz w:val="20"/>
                <w:szCs w:val="20"/>
              </w:rPr>
              <w:t>plnenie pokynov projektového manažéra a dohôd zo stretnutí projektového tímu.</w:t>
            </w:r>
          </w:p>
          <w:p w14:paraId="4DF0C4AD" w14:textId="77777777" w:rsidR="00597074" w:rsidRPr="00351823" w:rsidRDefault="00597074" w:rsidP="00A55BC8">
            <w:pPr>
              <w:pStyle w:val="Default"/>
              <w:ind w:left="454"/>
              <w:jc w:val="both"/>
              <w:rPr>
                <w:rFonts w:ascii="Arial" w:hAnsi="Arial" w:cs="Arial"/>
                <w:color w:val="auto"/>
                <w:sz w:val="20"/>
                <w:szCs w:val="20"/>
              </w:rPr>
            </w:pPr>
          </w:p>
          <w:p w14:paraId="28B603AE" w14:textId="77777777" w:rsidR="00597074" w:rsidRPr="00351823" w:rsidRDefault="00597074" w:rsidP="00A55BC8">
            <w:pPr>
              <w:pStyle w:val="Default"/>
              <w:ind w:left="454"/>
              <w:jc w:val="both"/>
              <w:rPr>
                <w:rFonts w:ascii="Arial" w:hAnsi="Arial" w:cs="Arial"/>
                <w:color w:val="auto"/>
                <w:sz w:val="20"/>
                <w:szCs w:val="20"/>
              </w:rPr>
            </w:pPr>
          </w:p>
          <w:p w14:paraId="69B7F417" w14:textId="77777777" w:rsidR="00597074" w:rsidRPr="00351823" w:rsidRDefault="00597074" w:rsidP="00A55BC8">
            <w:pPr>
              <w:spacing w:after="0"/>
              <w:jc w:val="both"/>
              <w:textAlignment w:val="baseline"/>
              <w:rPr>
                <w:rFonts w:cs="Arial"/>
                <w:lang w:eastAsia="sk-SK"/>
              </w:rPr>
            </w:pPr>
          </w:p>
        </w:tc>
      </w:tr>
    </w:tbl>
    <w:p w14:paraId="386A395F" w14:textId="77777777" w:rsidR="00597074" w:rsidRPr="001212F3" w:rsidRDefault="00597074" w:rsidP="00597074">
      <w:pPr>
        <w:tabs>
          <w:tab w:val="left" w:pos="851"/>
          <w:tab w:val="center" w:pos="3119"/>
        </w:tabs>
        <w:jc w:val="both"/>
        <w:rPr>
          <w:rFonts w:cs="Arial"/>
        </w:rPr>
      </w:pPr>
      <w:r w:rsidRPr="001212F3">
        <w:rPr>
          <w:rFonts w:cs="Arial"/>
          <w:b/>
        </w:rPr>
        <w:t>IT architekt/IT analytik</w:t>
      </w:r>
      <w:r w:rsidRPr="001212F3">
        <w:rPr>
          <w:rFonts w:cs="Arial"/>
        </w:rPr>
        <w:t>:</w:t>
      </w:r>
    </w:p>
    <w:tbl>
      <w:tblPr>
        <w:tblStyle w:val="Mriekatabuky"/>
        <w:tblW w:w="992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428"/>
      </w:tblGrid>
      <w:tr w:rsidR="00597074" w:rsidRPr="001212F3" w14:paraId="646A15A9" w14:textId="77777777" w:rsidTr="00A55BC8">
        <w:tc>
          <w:tcPr>
            <w:tcW w:w="9923" w:type="dxa"/>
            <w:hideMark/>
          </w:tcPr>
          <w:p w14:paraId="5E27BCAA" w14:textId="77777777" w:rsidR="00597074" w:rsidRPr="001212F3" w:rsidRDefault="00597074" w:rsidP="00F70792">
            <w:pPr>
              <w:pStyle w:val="Zkladntext"/>
              <w:numPr>
                <w:ilvl w:val="0"/>
                <w:numId w:val="58"/>
              </w:numPr>
              <w:spacing w:after="0"/>
              <w:ind w:left="312"/>
              <w:jc w:val="both"/>
              <w:rPr>
                <w:rFonts w:cs="Arial"/>
              </w:rPr>
            </w:pPr>
            <w:r w:rsidRPr="001212F3">
              <w:rPr>
                <w:rFonts w:cs="Arial"/>
              </w:rPr>
              <w:t xml:space="preserve">zodpovedá za zber a analyzovanie funkčných požiadaviek, analyzovanie a spracovanie dokumentácie z pohľadu procesov, metodiky, technických možností a inej dokumentácie. Podieľa sa na návrhu riešenia vrátane návrhu zmien procesov v oblasti biznis analýzy a analýzy softvérových riešení. Zodpovedá za výkon analýzy IS, koordináciu a dohľad nad činnosťou SW analytikov. </w:t>
            </w:r>
          </w:p>
          <w:p w14:paraId="357DA6B7" w14:textId="77777777" w:rsidR="00597074" w:rsidRPr="001212F3" w:rsidRDefault="00597074" w:rsidP="00F70792">
            <w:pPr>
              <w:pStyle w:val="Zkladntext"/>
              <w:numPr>
                <w:ilvl w:val="0"/>
                <w:numId w:val="58"/>
              </w:numPr>
              <w:spacing w:after="0"/>
              <w:ind w:left="312"/>
              <w:jc w:val="both"/>
              <w:rPr>
                <w:rFonts w:eastAsia="Arial Narrow" w:cs="Arial"/>
              </w:rPr>
            </w:pPr>
            <w:r w:rsidRPr="001212F3">
              <w:rPr>
                <w:rFonts w:eastAsia="Arial Narrow" w:cs="Arial"/>
              </w:rPr>
              <w:t xml:space="preserve">analyzuje požiadavky na informačný systém/softvérový systém, formálnym spôsobom zaznamenáva činnosti/procesy, vytvára analytický model systému, okrem analýzy realizuje aj návrh systému, ten vyjadruje návrhovým modelom. </w:t>
            </w:r>
          </w:p>
          <w:p w14:paraId="307195F8" w14:textId="77777777" w:rsidR="00597074" w:rsidRPr="001212F3" w:rsidRDefault="00597074" w:rsidP="00F70792">
            <w:pPr>
              <w:pStyle w:val="Zkladntext"/>
              <w:numPr>
                <w:ilvl w:val="0"/>
                <w:numId w:val="58"/>
              </w:numPr>
              <w:spacing w:after="0"/>
              <w:ind w:left="312"/>
              <w:jc w:val="both"/>
              <w:rPr>
                <w:rFonts w:eastAsia="Arial Narrow" w:cs="Arial"/>
              </w:rPr>
            </w:pPr>
            <w:r w:rsidRPr="001212F3">
              <w:rPr>
                <w:rFonts w:eastAsia="Arial Narrow" w:cs="Arial"/>
              </w:rPr>
              <w:t xml:space="preserve">Analytik informačných technológií pripravuje špecifikáciu cieľového systému od procesnej až po technickú rovinu. Mapuje a analyzuje existujúce podnikateľské a procesné prostredie, analyzuje biznis požiadavky na informačný systém, špecifikuje požiadavky na informačnú podporu procesov, navrhuje koncept riešenia a pripravuje podklady pre architektov a vývojárov riešenia, participuje na realizácii zmien, dohliada na realizáciu požiadaviek v cieľovom riešení, spolupracuje pri ich preberaní (akceptácie) používateľom. </w:t>
            </w:r>
          </w:p>
          <w:p w14:paraId="10931C9E" w14:textId="77777777" w:rsidR="00597074" w:rsidRPr="001212F3" w:rsidRDefault="00597074" w:rsidP="00F70792">
            <w:pPr>
              <w:pStyle w:val="Zkladntext"/>
              <w:numPr>
                <w:ilvl w:val="0"/>
                <w:numId w:val="58"/>
              </w:numPr>
              <w:spacing w:after="0"/>
              <w:ind w:left="312"/>
              <w:jc w:val="both"/>
              <w:rPr>
                <w:rFonts w:eastAsia="Calibri" w:cs="Arial"/>
              </w:rPr>
            </w:pPr>
            <w:r w:rsidRPr="001212F3">
              <w:rPr>
                <w:rFonts w:eastAsia="Arial Narrow" w:cs="Arial"/>
              </w:rPr>
              <w:t>Pri návrhu IT systémov využíva odbornú špecializáciu IT architektov a projektantov. Študuje a analyzuje dokumentáciu, požiadavky klientov, legislatívne a technické podmienky a možnosti zvyšovania efektívnosti a výkonnosti riadiacich a informačných procesov. Navrhuje a prerokúva koncepcie riešenia informačných systémov a analyzuje ich efekty a dopady. Zabezpečuje spracovanie analyticko-projektovej špecifikácie s návrhom dátových a objektových štruktúr a ich väzieb, užívateľského rozhrania a ostatných podkladov pre projektovanie nových riešení.</w:t>
            </w:r>
          </w:p>
          <w:p w14:paraId="76BDA4D9" w14:textId="77777777" w:rsidR="00597074" w:rsidRPr="001212F3" w:rsidRDefault="00597074" w:rsidP="00F70792">
            <w:pPr>
              <w:pStyle w:val="Zkladntext"/>
              <w:numPr>
                <w:ilvl w:val="0"/>
                <w:numId w:val="58"/>
              </w:numPr>
              <w:spacing w:after="0"/>
              <w:ind w:left="312"/>
              <w:jc w:val="both"/>
              <w:rPr>
                <w:rFonts w:cs="Arial"/>
              </w:rPr>
            </w:pPr>
            <w:r w:rsidRPr="001212F3">
              <w:rPr>
                <w:rFonts w:eastAsia="Arial Narrow" w:cs="Arial"/>
              </w:rPr>
              <w:t>Spolupracuje na projektovaní a implementácii návrhov. Môže tiež poskytovať poradenstvo v oblasti svojej špecializácie. Zodpovedá za návrhovú (design) časť IT - pôsobí ako medzičlánok medzi používateľmi informačných systémov (biznis pohľad) a ich realizátormi (technologický pohľad).</w:t>
            </w:r>
          </w:p>
        </w:tc>
      </w:tr>
      <w:tr w:rsidR="00597074" w:rsidRPr="001212F3" w14:paraId="0243CE66" w14:textId="77777777" w:rsidTr="00A55BC8">
        <w:tc>
          <w:tcPr>
            <w:tcW w:w="9923" w:type="dxa"/>
          </w:tcPr>
          <w:p w14:paraId="54CDE5E9" w14:textId="77777777" w:rsidR="00597074" w:rsidRPr="00351823" w:rsidRDefault="00597074" w:rsidP="00A55BC8">
            <w:pPr>
              <w:pStyle w:val="Default"/>
              <w:jc w:val="both"/>
              <w:rPr>
                <w:rFonts w:ascii="Arial" w:hAnsi="Arial" w:cs="Arial"/>
                <w:color w:val="auto"/>
                <w:sz w:val="20"/>
                <w:szCs w:val="20"/>
              </w:rPr>
            </w:pPr>
          </w:p>
          <w:p w14:paraId="79F9FC99" w14:textId="77777777" w:rsidR="00597074" w:rsidRPr="00351823" w:rsidRDefault="00597074" w:rsidP="00A55BC8">
            <w:pPr>
              <w:pStyle w:val="Default"/>
              <w:jc w:val="both"/>
              <w:rPr>
                <w:rFonts w:ascii="Arial" w:hAnsi="Arial" w:cs="Arial"/>
                <w:color w:val="auto"/>
                <w:sz w:val="20"/>
                <w:szCs w:val="20"/>
              </w:rPr>
            </w:pPr>
            <w:r w:rsidRPr="00351823">
              <w:rPr>
                <w:rFonts w:ascii="Arial" w:hAnsi="Arial" w:cs="Arial"/>
                <w:color w:val="auto"/>
                <w:sz w:val="20"/>
                <w:szCs w:val="20"/>
              </w:rPr>
              <w:t>Zodpovedný za:</w:t>
            </w:r>
          </w:p>
          <w:p w14:paraId="065C7B70" w14:textId="77777777" w:rsidR="00597074" w:rsidRPr="00351823" w:rsidRDefault="00597074" w:rsidP="00A55BC8">
            <w:pPr>
              <w:pStyle w:val="Zoznamsodrkami"/>
              <w:rPr>
                <w:rFonts w:eastAsia="Times New Roman"/>
                <w:bCs/>
              </w:rPr>
            </w:pPr>
            <w:r w:rsidRPr="00351823">
              <w:t xml:space="preserve">Vykonanie analýzy procesných a ďalších požiadaviek a vytvorenie špecifikácie súčasného alebo budúceho užívateľa softwaru („zákazníka“) a následne navrhuje dizajn a programátorské riešenie. </w:t>
            </w:r>
          </w:p>
          <w:p w14:paraId="24F822EC" w14:textId="77777777" w:rsidR="00597074" w:rsidRPr="00351823" w:rsidRDefault="00597074" w:rsidP="00A55BC8">
            <w:pPr>
              <w:pStyle w:val="Zoznamsodrkami"/>
              <w:rPr>
                <w:rFonts w:eastAsia="Times New Roman"/>
                <w:bCs/>
              </w:rPr>
            </w:pPr>
            <w:r w:rsidRPr="00351823">
              <w:t>Participáciu na vývoji nových, ale i vylepšovaní existujúcich aplikácií v rámci celého vývojového cyklu – systémová analýza, dizajn, kódovanie, užívateľské testovanie, implementácia, podpora, dokumentácia. Úzko spolupracuje aj s IT architektom.</w:t>
            </w:r>
          </w:p>
          <w:p w14:paraId="5E608A27" w14:textId="77777777" w:rsidR="00597074" w:rsidRPr="00351823" w:rsidRDefault="00597074" w:rsidP="00A55BC8">
            <w:pPr>
              <w:pStyle w:val="Zoznamsodrkami"/>
            </w:pPr>
            <w:r w:rsidRPr="00351823">
              <w:t>Analýza potrieb zákazníka vrátane tvorby úplnej analytickej dokumentácie a vstupov do verejného obstarávania (VO).</w:t>
            </w:r>
          </w:p>
          <w:p w14:paraId="38A0F2E1" w14:textId="77777777" w:rsidR="00597074" w:rsidRPr="00351823" w:rsidRDefault="00597074" w:rsidP="00A55BC8">
            <w:pPr>
              <w:pStyle w:val="Zoznamsodrkami"/>
            </w:pPr>
            <w:r w:rsidRPr="00351823">
              <w:t>Mapovanie požiadaviek do návrhu funkčných riešení.</w:t>
            </w:r>
          </w:p>
          <w:p w14:paraId="11926D1F" w14:textId="77777777" w:rsidR="00597074" w:rsidRPr="00351823" w:rsidRDefault="00597074" w:rsidP="00A55BC8">
            <w:pPr>
              <w:pStyle w:val="Zoznamsodrkami"/>
            </w:pPr>
            <w:r w:rsidRPr="00351823">
              <w:t>Návrh a správa katalóg požiadaviek  - registra požiadaviek riešenia</w:t>
            </w:r>
          </w:p>
          <w:p w14:paraId="3970E766" w14:textId="77777777" w:rsidR="00597074" w:rsidRPr="00351823" w:rsidRDefault="00597074" w:rsidP="00A55BC8">
            <w:pPr>
              <w:pStyle w:val="Zoznamsodrkami"/>
            </w:pPr>
            <w:r w:rsidRPr="00351823">
              <w:t xml:space="preserve">Analýza funkčných a nefunkčných požiadaviek, </w:t>
            </w:r>
          </w:p>
          <w:p w14:paraId="3B6A032E" w14:textId="77777777" w:rsidR="00597074" w:rsidRPr="00351823" w:rsidRDefault="00597074" w:rsidP="00A55BC8">
            <w:pPr>
              <w:pStyle w:val="Zoznamsodrkami"/>
            </w:pPr>
            <w:r w:rsidRPr="00351823">
              <w:t>Návrh fyzického a logického modelu,</w:t>
            </w:r>
          </w:p>
          <w:p w14:paraId="6D08CE5B" w14:textId="77777777" w:rsidR="00597074" w:rsidRPr="00351823" w:rsidRDefault="00597074" w:rsidP="00A55BC8">
            <w:pPr>
              <w:pStyle w:val="Zoznamsodrkami"/>
            </w:pPr>
            <w:r w:rsidRPr="00351823">
              <w:t>Návrh testovacích scenárov,</w:t>
            </w:r>
          </w:p>
          <w:p w14:paraId="05E16050" w14:textId="77777777" w:rsidR="00597074" w:rsidRPr="00351823" w:rsidRDefault="00597074" w:rsidP="00A55BC8">
            <w:pPr>
              <w:pStyle w:val="Zoznamsodrkami"/>
            </w:pPr>
            <w:r w:rsidRPr="00351823">
              <w:t>V priebehu implementácie robí dohľad nad zhodou výstupov s pôvodným analytickým zadaním.</w:t>
            </w:r>
          </w:p>
          <w:p w14:paraId="32389C3A" w14:textId="77777777" w:rsidR="00597074" w:rsidRPr="00351823" w:rsidRDefault="00597074" w:rsidP="00A55BC8">
            <w:pPr>
              <w:pStyle w:val="Zoznamsodrkami"/>
            </w:pPr>
            <w:r w:rsidRPr="00351823">
              <w:t>Zodpovednosť za dodržovanie správnej metodiky pri postupe analýzy</w:t>
            </w:r>
          </w:p>
          <w:p w14:paraId="40CE3BA1" w14:textId="77777777" w:rsidR="00597074" w:rsidRPr="00351823" w:rsidRDefault="00597074" w:rsidP="00A55BC8">
            <w:pPr>
              <w:pStyle w:val="Zoznamsodrkami"/>
              <w:rPr>
                <w:rFonts w:eastAsia="Times New Roman"/>
                <w:bCs/>
              </w:rPr>
            </w:pPr>
            <w:r w:rsidRPr="00351823">
              <w:t>Definovanie akceptačných kritérií v projekte</w:t>
            </w:r>
          </w:p>
          <w:p w14:paraId="42D2722B" w14:textId="77777777" w:rsidR="00597074" w:rsidRPr="00351823" w:rsidRDefault="00597074" w:rsidP="00A55BC8">
            <w:pPr>
              <w:pStyle w:val="Zoznamsodrkami"/>
              <w:rPr>
                <w:rFonts w:eastAsia="Times New Roman"/>
                <w:bCs/>
              </w:rPr>
            </w:pPr>
            <w:r w:rsidRPr="00351823">
              <w:rPr>
                <w:rFonts w:eastAsia="Times New Roman"/>
                <w:bCs/>
              </w:rPr>
              <w:t>Odsúhlasenie</w:t>
            </w:r>
            <w:r w:rsidRPr="00351823">
              <w:t xml:space="preserve"> opisu produktov, ktoré predstavujú vstupy alebo výstupy (priebežné alebo konečné) úloh dodávateľov, alebo ktoré ich priamo ovplyvňujú a zabezpečovať akceptáciu produktov po ich dokončení </w:t>
            </w:r>
          </w:p>
          <w:p w14:paraId="1E72BDEE" w14:textId="77777777" w:rsidR="00597074" w:rsidRPr="00351823" w:rsidRDefault="00597074" w:rsidP="00A55BC8">
            <w:pPr>
              <w:pStyle w:val="Zoznamsodrkami"/>
              <w:rPr>
                <w:rFonts w:eastAsia="Times New Roman"/>
                <w:bCs/>
              </w:rPr>
            </w:pPr>
            <w:r w:rsidRPr="00351823">
              <w:t>Priraďuje priority a poskytuje stanoviská používateľov na rozhodnutia Riadiaceho výboru projektu – k realizácii zmenových požiadaviek</w:t>
            </w:r>
          </w:p>
          <w:p w14:paraId="32ED12ED" w14:textId="77777777" w:rsidR="00597074" w:rsidRPr="00351823" w:rsidRDefault="00597074" w:rsidP="00A55BC8">
            <w:pPr>
              <w:pStyle w:val="Zoznamsodrkami"/>
              <w:rPr>
                <w:rFonts w:eastAsia="Times New Roman"/>
                <w:bCs/>
              </w:rPr>
            </w:pPr>
            <w:r w:rsidRPr="00351823">
              <w:t>Poskytuje merania aktuálneho stavu pre potreby porovnania s výsledkami projektu vzhľadom na realizáciu prínosov</w:t>
            </w:r>
          </w:p>
          <w:p w14:paraId="4BFBE22B" w14:textId="77777777" w:rsidR="00597074" w:rsidRPr="00351823" w:rsidRDefault="00597074" w:rsidP="00A55BC8">
            <w:pPr>
              <w:pStyle w:val="Zoznamsodrkami"/>
              <w:rPr>
                <w:rFonts w:eastAsia="Times New Roman"/>
                <w:bCs/>
              </w:rPr>
            </w:pPr>
            <w:r w:rsidRPr="00351823">
              <w:t>Rieši požiadavky používateľov a konflikty iných priorít</w:t>
            </w:r>
          </w:p>
          <w:p w14:paraId="19205DD2" w14:textId="77777777" w:rsidR="00597074" w:rsidRPr="00351823" w:rsidRDefault="00597074" w:rsidP="00A55BC8">
            <w:pPr>
              <w:pStyle w:val="Zoznamsodrkami"/>
            </w:pPr>
            <w:r w:rsidRPr="00351823">
              <w:t>Posúdenie prevádzkovo-infraštruktúrnej dokumentácie pred akceptáciou a prevzatím od dodávateľa</w:t>
            </w:r>
          </w:p>
          <w:p w14:paraId="09BBFEBC" w14:textId="77777777" w:rsidR="00597074" w:rsidRPr="00351823" w:rsidRDefault="00597074" w:rsidP="00A55BC8">
            <w:pPr>
              <w:pStyle w:val="Zoznamsodrkami"/>
            </w:pPr>
            <w:r w:rsidRPr="00351823">
              <w:t>Ak</w:t>
            </w:r>
            <w:r w:rsidRPr="00351823">
              <w:rPr>
                <w:rFonts w:eastAsia="Times New Roman"/>
              </w:rPr>
              <w:t xml:space="preserve">tívnu účasť v projektových tímoch a spoluprácu na </w:t>
            </w:r>
            <w:r w:rsidRPr="00351823">
              <w:t>vypracovaní manažérskej a špecializovanej dokumentácie a produktov v minimálnom rozsahu určenom Vyhláškou 401/2023 Z. z., Prílohou č.1</w:t>
            </w:r>
          </w:p>
          <w:p w14:paraId="0C2823AE" w14:textId="77777777" w:rsidR="00597074" w:rsidRPr="00351823" w:rsidRDefault="00597074" w:rsidP="00A55BC8">
            <w:pPr>
              <w:pStyle w:val="Zoznamsodrkami"/>
            </w:pPr>
            <w:r w:rsidRPr="00351823">
              <w:t>Plnenie pokynov projektového manažéra a dohôd zo stretnutí projektového tímu</w:t>
            </w:r>
          </w:p>
          <w:p w14:paraId="7AED7238" w14:textId="77777777" w:rsidR="00597074" w:rsidRPr="00351823" w:rsidRDefault="00597074" w:rsidP="00A55BC8">
            <w:pPr>
              <w:pStyle w:val="Zoznamsodrkami"/>
              <w:numPr>
                <w:ilvl w:val="0"/>
                <w:numId w:val="0"/>
              </w:numPr>
            </w:pPr>
          </w:p>
        </w:tc>
      </w:tr>
      <w:tr w:rsidR="00597074" w:rsidRPr="001212F3" w14:paraId="72CA3CA0" w14:textId="77777777" w:rsidTr="00A55BC8">
        <w:tc>
          <w:tcPr>
            <w:tcW w:w="9923" w:type="dxa"/>
            <w:hideMark/>
          </w:tcPr>
          <w:p w14:paraId="7E51E2DC" w14:textId="77777777" w:rsidR="00597074" w:rsidRPr="001212F3" w:rsidRDefault="00597074" w:rsidP="00F70792">
            <w:pPr>
              <w:pStyle w:val="Odsekzoznamu"/>
              <w:numPr>
                <w:ilvl w:val="0"/>
                <w:numId w:val="59"/>
              </w:numPr>
              <w:spacing w:after="0"/>
              <w:ind w:left="312" w:hanging="284"/>
              <w:jc w:val="both"/>
              <w:rPr>
                <w:rFonts w:cs="Arial"/>
              </w:rPr>
            </w:pPr>
            <w:r w:rsidRPr="001212F3">
              <w:rPr>
                <w:rFonts w:cs="Arial"/>
              </w:rPr>
              <w:t xml:space="preserve">zodpovedá za návrh architektúry riešenia IS a implementáciu technológií predovšetkým z pohľadu udržateľnosti, kvality a nákladov, za riešenie architektonických cieľov projektu dizajnu IS a súlad s architektonickými princípmi. </w:t>
            </w:r>
          </w:p>
          <w:p w14:paraId="267920E4" w14:textId="77777777" w:rsidR="00597074" w:rsidRPr="001212F3" w:rsidRDefault="00597074" w:rsidP="00F70792">
            <w:pPr>
              <w:pStyle w:val="Odsekzoznamu"/>
              <w:numPr>
                <w:ilvl w:val="0"/>
                <w:numId w:val="59"/>
              </w:numPr>
              <w:spacing w:after="0"/>
              <w:ind w:left="312" w:hanging="284"/>
              <w:jc w:val="both"/>
              <w:rPr>
                <w:rFonts w:cs="Arial"/>
              </w:rPr>
            </w:pPr>
            <w:r w:rsidRPr="001212F3">
              <w:rPr>
                <w:rFonts w:eastAsia="Arial Narrow" w:cs="Arial"/>
              </w:rPr>
              <w:t xml:space="preserve">vykonáva, prípadne riadi vysoko odborné tvorivé činnosti v oblasti návrhu IT. Študuje a stanovuje smery technického rozvoja informačných technológií, navrhuje riešenia na optimalizáciu a zvýšenie efektívnosti prostriedkov výpočtovej techniky. Navrhuje základnú architektúru informačných systémov, ich komponentov a vzájomných väzieb. Zabezpečuje projektovanie dizajnu, architektúry IT štruktúry, špecifikácie jej prvkov a parametrov, vhodnej softvérovej a hardvérovej infraštruktúry podľa základnej špecifikácie riešenia. </w:t>
            </w:r>
          </w:p>
          <w:p w14:paraId="0FEF84E7" w14:textId="77777777" w:rsidR="00597074" w:rsidRPr="001212F3" w:rsidRDefault="00597074" w:rsidP="00F70792">
            <w:pPr>
              <w:pStyle w:val="Odsekzoznamu"/>
              <w:numPr>
                <w:ilvl w:val="0"/>
                <w:numId w:val="59"/>
              </w:numPr>
              <w:spacing w:after="0"/>
              <w:ind w:left="312" w:hanging="284"/>
              <w:jc w:val="both"/>
              <w:rPr>
                <w:rFonts w:cs="Arial"/>
              </w:rPr>
            </w:pPr>
            <w:r w:rsidRPr="001212F3">
              <w:rPr>
                <w:rFonts w:eastAsia="Arial Narrow" w:cs="Arial"/>
              </w:rPr>
              <w:t>zodpovedá za spracovanie a správu projektovej dokumentácie a za kontrolu súladu implementácie s dokumentáciou. Môže tiež poskytovať konzultácie, poradenstvo a vzdelávanie v oblasti svojej špecializácie. IT architekt, projektant analyzuje, vytvára a konzultuje so zákazníkom riešenia na úrovni komplexných IT systémov a IT architektúr, najmä na úrovni aplikačného vybavenia, infraštruktúrnych systémov, sietí a pod. Zaručuje, že návrh architektúry a/alebo riešenia zodpovedá zmluvne dohodnutým požiadavkám zákazníka v zmysle rozsahu, kvality a ceny celej služby/riešenia.</w:t>
            </w:r>
          </w:p>
        </w:tc>
      </w:tr>
      <w:tr w:rsidR="00597074" w:rsidRPr="001212F3" w14:paraId="679BED74" w14:textId="77777777" w:rsidTr="00A55BC8">
        <w:tc>
          <w:tcPr>
            <w:tcW w:w="9923" w:type="dxa"/>
          </w:tcPr>
          <w:p w14:paraId="5384B47E" w14:textId="77777777" w:rsidR="00597074" w:rsidRPr="00351823" w:rsidRDefault="00597074" w:rsidP="00A55BC8">
            <w:pPr>
              <w:pStyle w:val="Default"/>
              <w:jc w:val="both"/>
              <w:rPr>
                <w:rFonts w:ascii="Arial" w:hAnsi="Arial" w:cs="Arial"/>
                <w:color w:val="auto"/>
                <w:sz w:val="20"/>
                <w:szCs w:val="20"/>
              </w:rPr>
            </w:pPr>
          </w:p>
          <w:p w14:paraId="250D350B" w14:textId="77777777" w:rsidR="00597074" w:rsidRPr="00351823" w:rsidRDefault="00597074" w:rsidP="00A55BC8">
            <w:pPr>
              <w:pStyle w:val="Zoznamsodrkami"/>
              <w:numPr>
                <w:ilvl w:val="0"/>
                <w:numId w:val="0"/>
              </w:numPr>
              <w:rPr>
                <w:b/>
              </w:rPr>
            </w:pPr>
            <w:r w:rsidRPr="00351823">
              <w:t> </w:t>
            </w:r>
          </w:p>
          <w:p w14:paraId="06B8B6B9" w14:textId="77777777" w:rsidR="00597074" w:rsidRPr="00351823" w:rsidRDefault="00597074" w:rsidP="00A55BC8">
            <w:pPr>
              <w:pStyle w:val="Zoznamsodrkami"/>
              <w:numPr>
                <w:ilvl w:val="0"/>
                <w:numId w:val="0"/>
              </w:numPr>
              <w:rPr>
                <w:b/>
              </w:rPr>
            </w:pPr>
          </w:p>
          <w:p w14:paraId="774694DF" w14:textId="77777777" w:rsidR="00597074" w:rsidRPr="00351823" w:rsidRDefault="00597074" w:rsidP="00A55BC8">
            <w:pPr>
              <w:pStyle w:val="Zoznamsodrkami"/>
              <w:numPr>
                <w:ilvl w:val="0"/>
                <w:numId w:val="0"/>
              </w:numPr>
              <w:rPr>
                <w:b/>
              </w:rPr>
            </w:pPr>
          </w:p>
          <w:p w14:paraId="69CA1BA8" w14:textId="77777777" w:rsidR="00597074" w:rsidRPr="00351823" w:rsidRDefault="00597074" w:rsidP="00A55BC8">
            <w:pPr>
              <w:pStyle w:val="Zoznamsodrkami"/>
              <w:numPr>
                <w:ilvl w:val="0"/>
                <w:numId w:val="0"/>
              </w:numPr>
              <w:rPr>
                <w:b/>
              </w:rPr>
            </w:pPr>
            <w:r w:rsidRPr="00351823">
              <w:rPr>
                <w:b/>
              </w:rPr>
              <w:t>Manažér kybernetickej a informačnej bezpečnosti:</w:t>
            </w:r>
          </w:p>
          <w:p w14:paraId="0993E48F" w14:textId="77777777" w:rsidR="00597074" w:rsidRPr="00351823" w:rsidRDefault="00597074" w:rsidP="00A55BC8">
            <w:pPr>
              <w:pStyle w:val="Zoznamsodrkami"/>
              <w:numPr>
                <w:ilvl w:val="0"/>
                <w:numId w:val="0"/>
              </w:numPr>
              <w:rPr>
                <w:b/>
              </w:rPr>
            </w:pPr>
          </w:p>
          <w:tbl>
            <w:tblPr>
              <w:tblStyle w:val="Mriekatabuky"/>
              <w:tblW w:w="1021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212"/>
            </w:tblGrid>
            <w:tr w:rsidR="00597074" w:rsidRPr="001212F3" w14:paraId="5567B7BE" w14:textId="77777777" w:rsidTr="00A55BC8">
              <w:tc>
                <w:tcPr>
                  <w:tcW w:w="8623" w:type="dxa"/>
                </w:tcPr>
                <w:p w14:paraId="09B40457" w14:textId="77777777" w:rsidR="00597074" w:rsidRPr="001212F3" w:rsidRDefault="00597074" w:rsidP="00F70792">
                  <w:pPr>
                    <w:pStyle w:val="Zkladntext"/>
                    <w:numPr>
                      <w:ilvl w:val="0"/>
                      <w:numId w:val="60"/>
                    </w:numPr>
                    <w:spacing w:after="0"/>
                    <w:ind w:left="312"/>
                    <w:jc w:val="both"/>
                    <w:rPr>
                      <w:rFonts w:cs="Arial"/>
                      <w:bCs/>
                    </w:rPr>
                  </w:pPr>
                  <w:r w:rsidRPr="001212F3">
                    <w:rPr>
                      <w:rFonts w:cs="Arial"/>
                      <w:bCs/>
                    </w:rPr>
                    <w:t>zodpovedá za dodržanie princípov a štandardov na kybernertickú a IT bezpečnosť, za kontrolu a audit správnosti riešenia v oblasti bezpečnosti.</w:t>
                  </w:r>
                </w:p>
                <w:p w14:paraId="5A172E88" w14:textId="77777777" w:rsidR="00597074" w:rsidRPr="001212F3" w:rsidRDefault="00597074" w:rsidP="00F70792">
                  <w:pPr>
                    <w:pStyle w:val="Zkladntext"/>
                    <w:numPr>
                      <w:ilvl w:val="0"/>
                      <w:numId w:val="60"/>
                    </w:numPr>
                    <w:spacing w:after="0"/>
                    <w:ind w:left="312"/>
                    <w:jc w:val="both"/>
                    <w:rPr>
                      <w:rFonts w:cs="Arial"/>
                      <w:bCs/>
                    </w:rPr>
                  </w:pPr>
                  <w:r w:rsidRPr="001212F3">
                    <w:rPr>
                      <w:rFonts w:eastAsia="Arial Narrow" w:cs="Arial"/>
                    </w:rPr>
                    <w:t>koordinuje a riadi činnosť v oblasti bezpečnosti prevádzky IT, spolupracuje na projektoch, na rozvoji nástrojov a postupov k optimalizácii bezpečnostných systémov a opatrení. Stanovuje základné požiadavky, podmienky a štandardy pre oblasť bezpečnosti programov, systémov, databázy či sieti. Spracováva a kontroluje príslušné interné predpisy a dohliada nad plnením týchto štandardov a predpisov. Kontroluje a riadi činnosť nad bezpečnostnými testami, bezpečnostnými incidentmi v prevádzke IT. Poskytuje inštrukcie a poradenstvo používateľom počítačov a informačných systémov pre oblasť bezpečnosti</w:t>
                  </w:r>
                </w:p>
                <w:p w14:paraId="466108B3" w14:textId="77777777" w:rsidR="00597074" w:rsidRPr="001212F3" w:rsidRDefault="00597074" w:rsidP="00A55BC8">
                  <w:pPr>
                    <w:pStyle w:val="Zkladntext"/>
                    <w:spacing w:after="0"/>
                    <w:jc w:val="both"/>
                    <w:rPr>
                      <w:rFonts w:cs="Arial"/>
                      <w:bCs/>
                    </w:rPr>
                  </w:pPr>
                </w:p>
                <w:p w14:paraId="13978715" w14:textId="77777777" w:rsidR="00597074" w:rsidRPr="001212F3" w:rsidRDefault="00597074" w:rsidP="00A55BC8">
                  <w:pPr>
                    <w:widowControl w:val="0"/>
                    <w:autoSpaceDE w:val="0"/>
                    <w:autoSpaceDN w:val="0"/>
                    <w:adjustRightInd w:val="0"/>
                    <w:spacing w:after="0"/>
                    <w:jc w:val="both"/>
                    <w:rPr>
                      <w:rFonts w:cs="Arial"/>
                    </w:rPr>
                  </w:pPr>
                  <w:r w:rsidRPr="001212F3">
                    <w:rPr>
                      <w:rFonts w:cs="Arial"/>
                      <w:bCs/>
                    </w:rPr>
                    <w:t>PODMIENKY SPRÁVNEHO a EFEKTÍVNEHO VÝKONU ČINNOSTI role Manažér KIB a ITB:</w:t>
                  </w:r>
                </w:p>
                <w:p w14:paraId="3725F21E" w14:textId="77777777" w:rsidR="00597074" w:rsidRPr="001212F3" w:rsidRDefault="00597074" w:rsidP="00F70792">
                  <w:pPr>
                    <w:pStyle w:val="Odsekzoznamu"/>
                    <w:widowControl w:val="0"/>
                    <w:numPr>
                      <w:ilvl w:val="0"/>
                      <w:numId w:val="61"/>
                    </w:numPr>
                    <w:autoSpaceDE w:val="0"/>
                    <w:autoSpaceDN w:val="0"/>
                    <w:adjustRightInd w:val="0"/>
                    <w:spacing w:after="0"/>
                    <w:ind w:left="312" w:hanging="284"/>
                    <w:jc w:val="both"/>
                    <w:rPr>
                      <w:rFonts w:cs="Arial"/>
                    </w:rPr>
                  </w:pPr>
                  <w:r w:rsidRPr="001212F3">
                    <w:rPr>
                      <w:rFonts w:cs="Arial"/>
                    </w:rPr>
                    <w:t>neobmedzený aktívny prístup ku všetkým projektovým dokumentom, nástrojom a výstupom projektu, v ktorých sa opisuje predmet projektu z hľadiska jeho architektúry, funkcií, procesov, manažmentu informačnej bezpečnosti a spôsobov spracúvania dát, ako aj dát samotných.</w:t>
                  </w:r>
                </w:p>
                <w:p w14:paraId="45C6394C" w14:textId="77777777" w:rsidR="00597074" w:rsidRPr="001212F3" w:rsidRDefault="00597074" w:rsidP="00F70792">
                  <w:pPr>
                    <w:pStyle w:val="Odsekzoznamu"/>
                    <w:widowControl w:val="0"/>
                    <w:numPr>
                      <w:ilvl w:val="0"/>
                      <w:numId w:val="61"/>
                    </w:numPr>
                    <w:autoSpaceDE w:val="0"/>
                    <w:autoSpaceDN w:val="0"/>
                    <w:adjustRightInd w:val="0"/>
                    <w:spacing w:after="0"/>
                    <w:ind w:left="312" w:hanging="284"/>
                    <w:jc w:val="both"/>
                    <w:rPr>
                      <w:rFonts w:cs="Arial"/>
                    </w:rPr>
                  </w:pPr>
                  <w:r w:rsidRPr="001212F3">
                    <w:rPr>
                      <w:rFonts w:cs="Arial"/>
                    </w:rPr>
                    <w:t>rola manažér Kybernetickej a IT bezpečnosti si vyžaduje mať sprístupnené všetky informácie o bezpečnostných opatreniach zavádzaných projektom v zmysle:</w:t>
                  </w:r>
                </w:p>
                <w:p w14:paraId="6090EEA0" w14:textId="77777777" w:rsidR="00597074" w:rsidRPr="001212F3" w:rsidRDefault="00597074" w:rsidP="00F70792">
                  <w:pPr>
                    <w:pStyle w:val="Odsekzoznamu"/>
                    <w:widowControl w:val="0"/>
                    <w:numPr>
                      <w:ilvl w:val="0"/>
                      <w:numId w:val="62"/>
                    </w:numPr>
                    <w:autoSpaceDE w:val="0"/>
                    <w:autoSpaceDN w:val="0"/>
                    <w:adjustRightInd w:val="0"/>
                    <w:spacing w:after="0"/>
                    <w:ind w:left="738"/>
                    <w:jc w:val="both"/>
                    <w:rPr>
                      <w:rFonts w:cs="Arial"/>
                    </w:rPr>
                  </w:pPr>
                  <w:r w:rsidRPr="001212F3">
                    <w:rPr>
                      <w:rFonts w:cs="Arial"/>
                    </w:rPr>
                    <w:t>§ 20 zákona č.69/2018 Z. z. o kybernetickej bezpečnosti a o zmene a doplnení niektorých zákonov</w:t>
                  </w:r>
                </w:p>
                <w:p w14:paraId="331F5E0C" w14:textId="77777777" w:rsidR="00597074" w:rsidRPr="001212F3" w:rsidRDefault="00597074" w:rsidP="00F70792">
                  <w:pPr>
                    <w:pStyle w:val="Odsekzoznamu"/>
                    <w:widowControl w:val="0"/>
                    <w:numPr>
                      <w:ilvl w:val="0"/>
                      <w:numId w:val="62"/>
                    </w:numPr>
                    <w:autoSpaceDE w:val="0"/>
                    <w:autoSpaceDN w:val="0"/>
                    <w:adjustRightInd w:val="0"/>
                    <w:spacing w:after="0"/>
                    <w:ind w:left="738"/>
                    <w:jc w:val="both"/>
                    <w:rPr>
                      <w:rFonts w:cs="Arial"/>
                    </w:rPr>
                  </w:pPr>
                  <w:r w:rsidRPr="001212F3">
                    <w:rPr>
                      <w:rFonts w:cs="Arial"/>
                    </w:rPr>
                    <w:t>ustanovení zákona č. 95/2019 Z. z. o informačných technológiách vo verejnej správe a o zmene a doplnení niektorých zákonov</w:t>
                  </w:r>
                </w:p>
              </w:tc>
            </w:tr>
            <w:tr w:rsidR="00597074" w:rsidRPr="001212F3" w14:paraId="42BDDC10" w14:textId="77777777" w:rsidTr="00A55BC8">
              <w:trPr>
                <w:trHeight w:val="4186"/>
              </w:trPr>
              <w:tc>
                <w:tcPr>
                  <w:tcW w:w="8623" w:type="dxa"/>
                  <w:hideMark/>
                </w:tcPr>
                <w:p w14:paraId="0700D582" w14:textId="77777777" w:rsidR="00597074" w:rsidRPr="00351823" w:rsidRDefault="00597074" w:rsidP="00A55BC8">
                  <w:pPr>
                    <w:pStyle w:val="Default"/>
                    <w:jc w:val="both"/>
                    <w:rPr>
                      <w:rFonts w:ascii="Arial" w:hAnsi="Arial" w:cs="Arial"/>
                      <w:color w:val="auto"/>
                      <w:sz w:val="20"/>
                      <w:szCs w:val="20"/>
                    </w:rPr>
                  </w:pPr>
                  <w:r w:rsidRPr="00351823">
                    <w:rPr>
                      <w:rFonts w:ascii="Arial" w:hAnsi="Arial" w:cs="Arial"/>
                      <w:color w:val="auto"/>
                      <w:sz w:val="20"/>
                      <w:szCs w:val="20"/>
                    </w:rPr>
                    <w:t>Zodpovedný za:</w:t>
                  </w:r>
                </w:p>
                <w:p w14:paraId="460B9BC4" w14:textId="77777777" w:rsidR="00597074" w:rsidRPr="001212F3" w:rsidRDefault="00597074" w:rsidP="00F70792">
                  <w:pPr>
                    <w:widowControl w:val="0"/>
                    <w:numPr>
                      <w:ilvl w:val="0"/>
                      <w:numId w:val="51"/>
                    </w:numPr>
                    <w:tabs>
                      <w:tab w:val="left" w:pos="0"/>
                    </w:tabs>
                    <w:autoSpaceDE w:val="0"/>
                    <w:autoSpaceDN w:val="0"/>
                    <w:adjustRightInd w:val="0"/>
                    <w:spacing w:after="0"/>
                    <w:ind w:left="312" w:hanging="284"/>
                    <w:jc w:val="both"/>
                    <w:rPr>
                      <w:rFonts w:cs="Arial"/>
                    </w:rPr>
                  </w:pPr>
                  <w:r w:rsidRPr="001212F3">
                    <w:rPr>
                      <w:rFonts w:cs="Arial"/>
                    </w:rPr>
                    <w:t>špecifikovanie štandardov, princípov a stratégií v oblasti ITB a KIB,</w:t>
                  </w:r>
                </w:p>
                <w:p w14:paraId="4663893E" w14:textId="77777777" w:rsidR="00597074" w:rsidRPr="001212F3" w:rsidRDefault="00597074" w:rsidP="00F70792">
                  <w:pPr>
                    <w:widowControl w:val="0"/>
                    <w:numPr>
                      <w:ilvl w:val="0"/>
                      <w:numId w:val="51"/>
                    </w:numPr>
                    <w:tabs>
                      <w:tab w:val="left" w:pos="0"/>
                    </w:tabs>
                    <w:autoSpaceDE w:val="0"/>
                    <w:autoSpaceDN w:val="0"/>
                    <w:adjustRightInd w:val="0"/>
                    <w:spacing w:after="0"/>
                    <w:ind w:left="312" w:hanging="284"/>
                    <w:jc w:val="both"/>
                    <w:rPr>
                      <w:rFonts w:cs="Arial"/>
                    </w:rPr>
                  </w:pPr>
                  <w:r w:rsidRPr="001212F3">
                    <w:rPr>
                      <w:rFonts w:cs="Arial"/>
                    </w:rPr>
                    <w:t>ak je projekt primárne zameraný na problematiku ITB a KIB – je priamo zodpovedný za špecifikáciu a analýzu funkčných požiadaviek na ITB a KIB,</w:t>
                  </w:r>
                </w:p>
                <w:p w14:paraId="7394DD99" w14:textId="77777777" w:rsidR="00597074" w:rsidRPr="001212F3" w:rsidRDefault="00597074" w:rsidP="00F70792">
                  <w:pPr>
                    <w:widowControl w:val="0"/>
                    <w:numPr>
                      <w:ilvl w:val="0"/>
                      <w:numId w:val="51"/>
                    </w:numPr>
                    <w:tabs>
                      <w:tab w:val="left" w:pos="0"/>
                    </w:tabs>
                    <w:autoSpaceDE w:val="0"/>
                    <w:autoSpaceDN w:val="0"/>
                    <w:adjustRightInd w:val="0"/>
                    <w:spacing w:after="0"/>
                    <w:ind w:left="312" w:hanging="284"/>
                    <w:jc w:val="both"/>
                    <w:rPr>
                      <w:rFonts w:cs="Arial"/>
                    </w:rPr>
                  </w:pPr>
                  <w:r w:rsidRPr="001212F3">
                    <w:rPr>
                      <w:rFonts w:cs="Arial"/>
                    </w:rPr>
                    <w:t>špecifikovanie požiadaviek na ITB a KIB, kontroluje ich implementáciu v realizovanom projekte,</w:t>
                  </w:r>
                </w:p>
                <w:p w14:paraId="31061AC3" w14:textId="77777777" w:rsidR="00597074" w:rsidRPr="001212F3" w:rsidRDefault="00597074" w:rsidP="00F70792">
                  <w:pPr>
                    <w:widowControl w:val="0"/>
                    <w:numPr>
                      <w:ilvl w:val="0"/>
                      <w:numId w:val="51"/>
                    </w:numPr>
                    <w:tabs>
                      <w:tab w:val="left" w:pos="0"/>
                    </w:tabs>
                    <w:autoSpaceDE w:val="0"/>
                    <w:autoSpaceDN w:val="0"/>
                    <w:adjustRightInd w:val="0"/>
                    <w:spacing w:after="0"/>
                    <w:ind w:left="312" w:hanging="284"/>
                    <w:jc w:val="both"/>
                    <w:rPr>
                      <w:rFonts w:cs="Arial"/>
                    </w:rPr>
                  </w:pPr>
                  <w:r w:rsidRPr="001212F3">
                    <w:rPr>
                      <w:rFonts w:cs="Arial"/>
                    </w:rPr>
                    <w:t xml:space="preserve">špecifikovanie požiadaviek na bezpečnosť vývojového, testovacieho a produkčného prostredia, </w:t>
                  </w:r>
                </w:p>
                <w:p w14:paraId="523D7F22" w14:textId="77777777" w:rsidR="00597074" w:rsidRPr="001212F3" w:rsidRDefault="00597074" w:rsidP="00F70792">
                  <w:pPr>
                    <w:widowControl w:val="0"/>
                    <w:numPr>
                      <w:ilvl w:val="0"/>
                      <w:numId w:val="51"/>
                    </w:numPr>
                    <w:tabs>
                      <w:tab w:val="left" w:pos="0"/>
                    </w:tabs>
                    <w:autoSpaceDE w:val="0"/>
                    <w:autoSpaceDN w:val="0"/>
                    <w:adjustRightInd w:val="0"/>
                    <w:spacing w:after="0"/>
                    <w:ind w:left="312" w:hanging="284"/>
                    <w:jc w:val="both"/>
                    <w:rPr>
                      <w:rFonts w:cs="Arial"/>
                    </w:rPr>
                  </w:pPr>
                  <w:r w:rsidRPr="001212F3">
                    <w:rPr>
                      <w:rFonts w:cs="Arial"/>
                    </w:rPr>
                    <w:t>špecifikovanie funkčných a nefunkčných požiadaviek pre oblasť ITB a KIB,</w:t>
                  </w:r>
                </w:p>
                <w:p w14:paraId="1C432275" w14:textId="77777777" w:rsidR="00597074" w:rsidRPr="001212F3" w:rsidRDefault="00597074" w:rsidP="00F70792">
                  <w:pPr>
                    <w:widowControl w:val="0"/>
                    <w:numPr>
                      <w:ilvl w:val="0"/>
                      <w:numId w:val="51"/>
                    </w:numPr>
                    <w:tabs>
                      <w:tab w:val="left" w:pos="0"/>
                    </w:tabs>
                    <w:autoSpaceDE w:val="0"/>
                    <w:autoSpaceDN w:val="0"/>
                    <w:adjustRightInd w:val="0"/>
                    <w:spacing w:after="0"/>
                    <w:ind w:left="312" w:hanging="284"/>
                    <w:jc w:val="both"/>
                    <w:rPr>
                      <w:rFonts w:cs="Arial"/>
                    </w:rPr>
                  </w:pPr>
                  <w:r w:rsidRPr="001212F3">
                    <w:rPr>
                      <w:rFonts w:cs="Arial"/>
                    </w:rPr>
                    <w:t>špecifikovanie požiadaviek na bezpečnosť v rámci bezpečnostnej vrstvy,</w:t>
                  </w:r>
                </w:p>
                <w:p w14:paraId="568D9395" w14:textId="77777777" w:rsidR="00597074" w:rsidRPr="001212F3" w:rsidRDefault="00597074" w:rsidP="00F70792">
                  <w:pPr>
                    <w:widowControl w:val="0"/>
                    <w:numPr>
                      <w:ilvl w:val="0"/>
                      <w:numId w:val="51"/>
                    </w:numPr>
                    <w:tabs>
                      <w:tab w:val="left" w:pos="0"/>
                    </w:tabs>
                    <w:autoSpaceDE w:val="0"/>
                    <w:autoSpaceDN w:val="0"/>
                    <w:adjustRightInd w:val="0"/>
                    <w:spacing w:after="0"/>
                    <w:ind w:left="312" w:hanging="284"/>
                    <w:jc w:val="both"/>
                    <w:rPr>
                      <w:rFonts w:cs="Arial"/>
                    </w:rPr>
                  </w:pPr>
                  <w:r w:rsidRPr="001212F3">
                    <w:rPr>
                      <w:rFonts w:cs="Arial"/>
                    </w:rPr>
                    <w:t>špecifikovanie požiadaviek na školenia pre oblasť ITB a KIB,</w:t>
                  </w:r>
                </w:p>
                <w:p w14:paraId="106393FF" w14:textId="77777777" w:rsidR="00597074" w:rsidRPr="001212F3" w:rsidRDefault="00597074" w:rsidP="00F70792">
                  <w:pPr>
                    <w:widowControl w:val="0"/>
                    <w:numPr>
                      <w:ilvl w:val="0"/>
                      <w:numId w:val="51"/>
                    </w:numPr>
                    <w:tabs>
                      <w:tab w:val="left" w:pos="0"/>
                    </w:tabs>
                    <w:autoSpaceDE w:val="0"/>
                    <w:autoSpaceDN w:val="0"/>
                    <w:adjustRightInd w:val="0"/>
                    <w:spacing w:after="0"/>
                    <w:ind w:left="312" w:hanging="284"/>
                    <w:jc w:val="both"/>
                    <w:rPr>
                      <w:rFonts w:cs="Arial"/>
                    </w:rPr>
                  </w:pPr>
                  <w:r w:rsidRPr="001212F3">
                    <w:rPr>
                      <w:rFonts w:cs="Arial"/>
                    </w:rPr>
                    <w:t>špecifikovanie požiadaviek na bezpečnostnú architektúru riešenia a technickú infraštruktúru pre oblasť ITB a KIB,</w:t>
                  </w:r>
                </w:p>
                <w:p w14:paraId="57316172" w14:textId="77777777" w:rsidR="00597074" w:rsidRPr="001212F3" w:rsidRDefault="00597074" w:rsidP="00F70792">
                  <w:pPr>
                    <w:widowControl w:val="0"/>
                    <w:numPr>
                      <w:ilvl w:val="0"/>
                      <w:numId w:val="51"/>
                    </w:numPr>
                    <w:tabs>
                      <w:tab w:val="left" w:pos="0"/>
                    </w:tabs>
                    <w:autoSpaceDE w:val="0"/>
                    <w:autoSpaceDN w:val="0"/>
                    <w:adjustRightInd w:val="0"/>
                    <w:spacing w:after="0"/>
                    <w:ind w:left="312" w:hanging="284"/>
                    <w:jc w:val="both"/>
                    <w:rPr>
                      <w:rFonts w:cs="Arial"/>
                    </w:rPr>
                  </w:pPr>
                  <w:r w:rsidRPr="001212F3">
                    <w:rPr>
                      <w:rFonts w:cs="Arial"/>
                    </w:rPr>
                    <w:t>špecifikovanie požiadaviek na dostupnosť, zálohovanie, archiváciu a obnovu IS vzťahujúce sa na ITB a KIB,</w:t>
                  </w:r>
                </w:p>
                <w:p w14:paraId="1C743B04" w14:textId="77777777" w:rsidR="00597074" w:rsidRPr="001212F3" w:rsidRDefault="00597074" w:rsidP="00F70792">
                  <w:pPr>
                    <w:widowControl w:val="0"/>
                    <w:numPr>
                      <w:ilvl w:val="0"/>
                      <w:numId w:val="51"/>
                    </w:numPr>
                    <w:tabs>
                      <w:tab w:val="left" w:pos="0"/>
                    </w:tabs>
                    <w:autoSpaceDE w:val="0"/>
                    <w:autoSpaceDN w:val="0"/>
                    <w:adjustRightInd w:val="0"/>
                    <w:spacing w:after="0"/>
                    <w:ind w:left="312" w:hanging="284"/>
                    <w:jc w:val="both"/>
                    <w:rPr>
                      <w:rFonts w:cs="Arial"/>
                    </w:rPr>
                  </w:pPr>
                  <w:r w:rsidRPr="001212F3">
                    <w:rPr>
                      <w:rFonts w:cs="Arial"/>
                    </w:rPr>
                    <w:t>realizáciu posúdenie požiadaviek agendy ITB a KIB na integrácie a procesov konverzie a migrácie, identifikácia nesúladu a návrh riešenia</w:t>
                  </w:r>
                </w:p>
                <w:p w14:paraId="3208D1CF" w14:textId="77777777" w:rsidR="00597074" w:rsidRPr="001212F3" w:rsidRDefault="00597074" w:rsidP="00F70792">
                  <w:pPr>
                    <w:widowControl w:val="0"/>
                    <w:numPr>
                      <w:ilvl w:val="0"/>
                      <w:numId w:val="51"/>
                    </w:numPr>
                    <w:tabs>
                      <w:tab w:val="left" w:pos="0"/>
                    </w:tabs>
                    <w:autoSpaceDE w:val="0"/>
                    <w:autoSpaceDN w:val="0"/>
                    <w:adjustRightInd w:val="0"/>
                    <w:spacing w:after="0"/>
                    <w:ind w:left="312" w:hanging="284"/>
                    <w:jc w:val="both"/>
                    <w:rPr>
                      <w:rFonts w:cs="Arial"/>
                    </w:rPr>
                  </w:pPr>
                  <w:r w:rsidRPr="001212F3">
                    <w:rPr>
                      <w:rFonts w:cs="Arial"/>
                    </w:rPr>
                    <w:t>špecifikovanie požiadaviek na ITB a KIB, bezpečnostný projekt a riadenie prístupu,</w:t>
                  </w:r>
                </w:p>
                <w:p w14:paraId="1765C55F" w14:textId="77777777" w:rsidR="00597074" w:rsidRPr="001212F3" w:rsidRDefault="00597074" w:rsidP="00F70792">
                  <w:pPr>
                    <w:widowControl w:val="0"/>
                    <w:numPr>
                      <w:ilvl w:val="0"/>
                      <w:numId w:val="51"/>
                    </w:numPr>
                    <w:tabs>
                      <w:tab w:val="left" w:pos="0"/>
                    </w:tabs>
                    <w:autoSpaceDE w:val="0"/>
                    <w:autoSpaceDN w:val="0"/>
                    <w:adjustRightInd w:val="0"/>
                    <w:spacing w:after="0"/>
                    <w:ind w:left="312" w:hanging="284"/>
                    <w:jc w:val="both"/>
                    <w:rPr>
                      <w:rFonts w:cs="Arial"/>
                    </w:rPr>
                  </w:pPr>
                  <w:r w:rsidRPr="001212F3">
                    <w:rPr>
                      <w:rFonts w:cs="Arial"/>
                    </w:rPr>
                    <w:t>špecifikovanie požiadaviek na testovanie z hľadiska ITB a KIB, realizáciu kontroly zapracovania a retestu,</w:t>
                  </w:r>
                </w:p>
                <w:p w14:paraId="365198D1" w14:textId="77777777" w:rsidR="00597074" w:rsidRPr="001212F3" w:rsidRDefault="00597074" w:rsidP="00F70792">
                  <w:pPr>
                    <w:widowControl w:val="0"/>
                    <w:numPr>
                      <w:ilvl w:val="0"/>
                      <w:numId w:val="51"/>
                    </w:numPr>
                    <w:tabs>
                      <w:tab w:val="left" w:pos="0"/>
                    </w:tabs>
                    <w:autoSpaceDE w:val="0"/>
                    <w:autoSpaceDN w:val="0"/>
                    <w:adjustRightInd w:val="0"/>
                    <w:spacing w:after="0"/>
                    <w:ind w:left="312" w:hanging="284"/>
                    <w:jc w:val="both"/>
                    <w:rPr>
                      <w:rFonts w:cs="Arial"/>
                    </w:rPr>
                  </w:pPr>
                  <w:r w:rsidRPr="001212F3">
                    <w:rPr>
                      <w:rFonts w:cs="Arial"/>
                    </w:rPr>
                    <w:t>špecifikovanie požiadaviek na obsah dokumentácie v zmysle legislatívnych požiadaviek pre oblasť ITB a KIB, ako aj v zmysle "best practies",</w:t>
                  </w:r>
                </w:p>
                <w:p w14:paraId="73605274" w14:textId="77777777" w:rsidR="00597074" w:rsidRPr="001212F3" w:rsidRDefault="00597074" w:rsidP="00F70792">
                  <w:pPr>
                    <w:widowControl w:val="0"/>
                    <w:numPr>
                      <w:ilvl w:val="0"/>
                      <w:numId w:val="51"/>
                    </w:numPr>
                    <w:tabs>
                      <w:tab w:val="left" w:pos="0"/>
                    </w:tabs>
                    <w:autoSpaceDE w:val="0"/>
                    <w:autoSpaceDN w:val="0"/>
                    <w:adjustRightInd w:val="0"/>
                    <w:spacing w:after="0"/>
                    <w:ind w:left="312" w:hanging="284"/>
                    <w:jc w:val="both"/>
                    <w:rPr>
                      <w:rFonts w:cs="Arial"/>
                    </w:rPr>
                  </w:pPr>
                  <w:r w:rsidRPr="001212F3">
                    <w:rPr>
                      <w:rFonts w:cs="Arial"/>
                    </w:rPr>
                    <w:t>špecifikovanie požiadaviek na dodanie potrebnej dokumentácie súvisiacej s ITB a KIB kontroluje ich implementáciu v realizovanom projekte,</w:t>
                  </w:r>
                </w:p>
                <w:p w14:paraId="514825C0" w14:textId="77777777" w:rsidR="00597074" w:rsidRPr="001212F3" w:rsidRDefault="00597074" w:rsidP="00F70792">
                  <w:pPr>
                    <w:widowControl w:val="0"/>
                    <w:numPr>
                      <w:ilvl w:val="0"/>
                      <w:numId w:val="51"/>
                    </w:numPr>
                    <w:tabs>
                      <w:tab w:val="left" w:pos="0"/>
                    </w:tabs>
                    <w:autoSpaceDE w:val="0"/>
                    <w:autoSpaceDN w:val="0"/>
                    <w:adjustRightInd w:val="0"/>
                    <w:spacing w:after="0"/>
                    <w:ind w:left="312" w:hanging="284"/>
                    <w:jc w:val="both"/>
                    <w:rPr>
                      <w:rFonts w:cs="Arial"/>
                    </w:rPr>
                  </w:pPr>
                  <w:r w:rsidRPr="001212F3">
                    <w:rPr>
                      <w:rFonts w:cs="Arial"/>
                    </w:rPr>
                    <w:t>špecifikovanie požiadaviek a konzultácie pri návrhu riešenia za agendu ITB a KIB v rámci procesu „Mapovanie a analýza technických požiadaviek - detailný návrh riešenia (DNR)“,</w:t>
                  </w:r>
                </w:p>
                <w:p w14:paraId="57DD0918" w14:textId="77777777" w:rsidR="00597074" w:rsidRPr="001212F3" w:rsidRDefault="00597074" w:rsidP="00F70792">
                  <w:pPr>
                    <w:widowControl w:val="0"/>
                    <w:numPr>
                      <w:ilvl w:val="0"/>
                      <w:numId w:val="51"/>
                    </w:numPr>
                    <w:tabs>
                      <w:tab w:val="left" w:pos="0"/>
                    </w:tabs>
                    <w:autoSpaceDE w:val="0"/>
                    <w:autoSpaceDN w:val="0"/>
                    <w:adjustRightInd w:val="0"/>
                    <w:spacing w:after="0"/>
                    <w:ind w:left="312" w:hanging="284"/>
                    <w:jc w:val="both"/>
                    <w:rPr>
                      <w:rFonts w:cs="Arial"/>
                    </w:rPr>
                  </w:pPr>
                  <w:r w:rsidRPr="001212F3">
                    <w:rPr>
                      <w:rFonts w:cs="Arial"/>
                    </w:rPr>
                    <w:t>špecifikáciu požiadaviek na bezpečnosť IT a KIB v rámci procesu "akceptácie, odovzdania a správy zdroj. kódov“</w:t>
                  </w:r>
                </w:p>
                <w:p w14:paraId="55B2CF75" w14:textId="77777777" w:rsidR="00597074" w:rsidRPr="001212F3" w:rsidRDefault="00597074" w:rsidP="00F70792">
                  <w:pPr>
                    <w:widowControl w:val="0"/>
                    <w:numPr>
                      <w:ilvl w:val="0"/>
                      <w:numId w:val="51"/>
                    </w:numPr>
                    <w:tabs>
                      <w:tab w:val="left" w:pos="0"/>
                    </w:tabs>
                    <w:autoSpaceDE w:val="0"/>
                    <w:autoSpaceDN w:val="0"/>
                    <w:adjustRightInd w:val="0"/>
                    <w:spacing w:after="0"/>
                    <w:ind w:left="312" w:hanging="284"/>
                    <w:jc w:val="both"/>
                    <w:rPr>
                      <w:rFonts w:cs="Arial"/>
                    </w:rPr>
                  </w:pPr>
                  <w:r w:rsidRPr="001212F3">
                    <w:rPr>
                      <w:rFonts w:cs="Arial"/>
                    </w:rPr>
                    <w:t>špecifikáciu akceptačných kritérií za oblasť ITB a KIB,</w:t>
                  </w:r>
                </w:p>
                <w:p w14:paraId="47CDB15E" w14:textId="77777777" w:rsidR="00597074" w:rsidRPr="001212F3" w:rsidRDefault="00597074" w:rsidP="00F70792">
                  <w:pPr>
                    <w:widowControl w:val="0"/>
                    <w:numPr>
                      <w:ilvl w:val="0"/>
                      <w:numId w:val="51"/>
                    </w:numPr>
                    <w:tabs>
                      <w:tab w:val="left" w:pos="0"/>
                    </w:tabs>
                    <w:autoSpaceDE w:val="0"/>
                    <w:autoSpaceDN w:val="0"/>
                    <w:adjustRightInd w:val="0"/>
                    <w:spacing w:after="0"/>
                    <w:ind w:left="312" w:hanging="284"/>
                    <w:jc w:val="both"/>
                    <w:rPr>
                      <w:rFonts w:cs="Arial"/>
                    </w:rPr>
                  </w:pPr>
                  <w:r w:rsidRPr="001212F3">
                    <w:rPr>
                      <w:rFonts w:cs="Arial"/>
                    </w:rPr>
                    <w:t>špecifikáciu pravidiel pre publicitu a informovanosť s ohľadom na ITB a KIB,</w:t>
                  </w:r>
                </w:p>
                <w:p w14:paraId="391A3246" w14:textId="77777777" w:rsidR="00597074" w:rsidRPr="001212F3" w:rsidRDefault="00597074" w:rsidP="00F70792">
                  <w:pPr>
                    <w:widowControl w:val="0"/>
                    <w:numPr>
                      <w:ilvl w:val="0"/>
                      <w:numId w:val="51"/>
                    </w:numPr>
                    <w:tabs>
                      <w:tab w:val="left" w:pos="0"/>
                    </w:tabs>
                    <w:autoSpaceDE w:val="0"/>
                    <w:autoSpaceDN w:val="0"/>
                    <w:adjustRightInd w:val="0"/>
                    <w:spacing w:after="0"/>
                    <w:ind w:left="312" w:hanging="284"/>
                    <w:jc w:val="both"/>
                    <w:rPr>
                      <w:rFonts w:cs="Arial"/>
                    </w:rPr>
                  </w:pPr>
                  <w:r w:rsidRPr="001212F3">
                    <w:rPr>
                      <w:rFonts w:cs="Arial"/>
                    </w:rPr>
                    <w:t>poskytovanie konzultácií pri tvorbe šablón a vzorov dokumentácie pre oblasť ITB a KIB,</w:t>
                  </w:r>
                </w:p>
                <w:p w14:paraId="3D077A13" w14:textId="77777777" w:rsidR="00597074" w:rsidRPr="001212F3" w:rsidRDefault="00597074" w:rsidP="00F70792">
                  <w:pPr>
                    <w:widowControl w:val="0"/>
                    <w:numPr>
                      <w:ilvl w:val="0"/>
                      <w:numId w:val="51"/>
                    </w:numPr>
                    <w:tabs>
                      <w:tab w:val="left" w:pos="0"/>
                    </w:tabs>
                    <w:autoSpaceDE w:val="0"/>
                    <w:autoSpaceDN w:val="0"/>
                    <w:adjustRightInd w:val="0"/>
                    <w:spacing w:after="0"/>
                    <w:ind w:left="312" w:hanging="284"/>
                    <w:jc w:val="both"/>
                    <w:rPr>
                      <w:rFonts w:cs="Arial"/>
                    </w:rPr>
                  </w:pPr>
                  <w:r w:rsidRPr="001212F3">
                    <w:rPr>
                      <w:rFonts w:cs="Arial"/>
                    </w:rPr>
                    <w:t>získavanie informácií nutných pre plnenie úloh v oblasti ITB a KIB,</w:t>
                  </w:r>
                </w:p>
                <w:p w14:paraId="62E31227" w14:textId="77777777" w:rsidR="00597074" w:rsidRPr="001212F3" w:rsidRDefault="00597074" w:rsidP="00F70792">
                  <w:pPr>
                    <w:widowControl w:val="0"/>
                    <w:numPr>
                      <w:ilvl w:val="0"/>
                      <w:numId w:val="51"/>
                    </w:numPr>
                    <w:tabs>
                      <w:tab w:val="left" w:pos="0"/>
                    </w:tabs>
                    <w:autoSpaceDE w:val="0"/>
                    <w:autoSpaceDN w:val="0"/>
                    <w:adjustRightInd w:val="0"/>
                    <w:spacing w:after="0"/>
                    <w:ind w:left="312" w:hanging="284"/>
                    <w:jc w:val="both"/>
                    <w:rPr>
                      <w:rFonts w:cs="Arial"/>
                    </w:rPr>
                  </w:pPr>
                  <w:r w:rsidRPr="001212F3">
                    <w:rPr>
                      <w:rFonts w:cs="Arial"/>
                    </w:rPr>
                    <w:t>špecifikáciu podmienok na testovanie, reviduje výsledky a výstupy z testovania za oblasť ITB a KIB,</w:t>
                  </w:r>
                </w:p>
                <w:p w14:paraId="3C3C478C" w14:textId="77777777" w:rsidR="00597074" w:rsidRPr="001212F3" w:rsidRDefault="00597074" w:rsidP="00F70792">
                  <w:pPr>
                    <w:widowControl w:val="0"/>
                    <w:numPr>
                      <w:ilvl w:val="0"/>
                      <w:numId w:val="51"/>
                    </w:numPr>
                    <w:tabs>
                      <w:tab w:val="left" w:pos="0"/>
                    </w:tabs>
                    <w:autoSpaceDE w:val="0"/>
                    <w:autoSpaceDN w:val="0"/>
                    <w:adjustRightInd w:val="0"/>
                    <w:spacing w:after="0"/>
                    <w:ind w:left="312" w:hanging="284"/>
                    <w:jc w:val="both"/>
                    <w:rPr>
                      <w:rFonts w:cs="Arial"/>
                    </w:rPr>
                  </w:pPr>
                  <w:r w:rsidRPr="001212F3">
                    <w:rPr>
                      <w:rFonts w:cs="Arial"/>
                    </w:rPr>
                    <w:t>konzultácie a vykonávanie kontrolnej činnosť zameranej na obsah a komplexnosť dok. z hľadiska ITB a KIB,</w:t>
                  </w:r>
                </w:p>
                <w:p w14:paraId="6F91967B" w14:textId="77777777" w:rsidR="00597074" w:rsidRPr="001212F3" w:rsidRDefault="00597074" w:rsidP="00F70792">
                  <w:pPr>
                    <w:widowControl w:val="0"/>
                    <w:numPr>
                      <w:ilvl w:val="0"/>
                      <w:numId w:val="51"/>
                    </w:numPr>
                    <w:tabs>
                      <w:tab w:val="left" w:pos="0"/>
                    </w:tabs>
                    <w:autoSpaceDE w:val="0"/>
                    <w:autoSpaceDN w:val="0"/>
                    <w:adjustRightInd w:val="0"/>
                    <w:spacing w:after="0"/>
                    <w:ind w:left="312" w:hanging="284"/>
                    <w:jc w:val="both"/>
                    <w:rPr>
                      <w:rFonts w:cs="Arial"/>
                    </w:rPr>
                  </w:pPr>
                  <w:r w:rsidRPr="001212F3">
                    <w:rPr>
                      <w:rFonts w:cs="Arial"/>
                    </w:rPr>
                    <w:t xml:space="preserve">špecifikáciu požiadaviek na bezpečnostný projekt pre oblasť ITB a KIB, </w:t>
                  </w:r>
                </w:p>
                <w:p w14:paraId="3F46D79B" w14:textId="77777777" w:rsidR="00597074" w:rsidRPr="001212F3" w:rsidRDefault="00597074" w:rsidP="00F70792">
                  <w:pPr>
                    <w:widowControl w:val="0"/>
                    <w:numPr>
                      <w:ilvl w:val="0"/>
                      <w:numId w:val="51"/>
                    </w:numPr>
                    <w:tabs>
                      <w:tab w:val="left" w:pos="0"/>
                    </w:tabs>
                    <w:autoSpaceDE w:val="0"/>
                    <w:autoSpaceDN w:val="0"/>
                    <w:adjustRightInd w:val="0"/>
                    <w:spacing w:after="0"/>
                    <w:ind w:left="312" w:hanging="284"/>
                    <w:jc w:val="both"/>
                    <w:rPr>
                      <w:rFonts w:cs="Arial"/>
                    </w:rPr>
                  </w:pPr>
                  <w:r w:rsidRPr="001212F3">
                    <w:rPr>
                      <w:rFonts w:cs="Arial"/>
                    </w:rPr>
                    <w:t>realizáciu kontroly zameranej na naplnenie požiadaviek definovaných v bezp. projekte za oblasť ITB a KIB</w:t>
                  </w:r>
                </w:p>
                <w:p w14:paraId="1BCA36F1" w14:textId="77777777" w:rsidR="00597074" w:rsidRPr="001212F3" w:rsidRDefault="00597074" w:rsidP="00F70792">
                  <w:pPr>
                    <w:widowControl w:val="0"/>
                    <w:numPr>
                      <w:ilvl w:val="0"/>
                      <w:numId w:val="51"/>
                    </w:numPr>
                    <w:tabs>
                      <w:tab w:val="left" w:pos="0"/>
                    </w:tabs>
                    <w:autoSpaceDE w:val="0"/>
                    <w:autoSpaceDN w:val="0"/>
                    <w:adjustRightInd w:val="0"/>
                    <w:spacing w:after="0"/>
                    <w:ind w:left="312" w:hanging="284"/>
                    <w:jc w:val="both"/>
                    <w:rPr>
                      <w:rFonts w:cs="Arial"/>
                    </w:rPr>
                  </w:pPr>
                  <w:r w:rsidRPr="001212F3">
                    <w:rPr>
                      <w:rFonts w:cs="Arial"/>
                    </w:rPr>
                    <w:t>realizáciu kontroly zameranú na správnosť nastavení a konfigurácii bezpečnosti jednotlivých prostredí,</w:t>
                  </w:r>
                </w:p>
                <w:p w14:paraId="37AA8907" w14:textId="77777777" w:rsidR="00597074" w:rsidRPr="001212F3" w:rsidRDefault="00597074" w:rsidP="00F70792">
                  <w:pPr>
                    <w:widowControl w:val="0"/>
                    <w:numPr>
                      <w:ilvl w:val="0"/>
                      <w:numId w:val="51"/>
                    </w:numPr>
                    <w:tabs>
                      <w:tab w:val="left" w:pos="0"/>
                    </w:tabs>
                    <w:autoSpaceDE w:val="0"/>
                    <w:autoSpaceDN w:val="0"/>
                    <w:adjustRightInd w:val="0"/>
                    <w:spacing w:after="0"/>
                    <w:ind w:left="312" w:hanging="284"/>
                    <w:jc w:val="both"/>
                    <w:rPr>
                      <w:rFonts w:cs="Arial"/>
                    </w:rPr>
                  </w:pPr>
                  <w:r w:rsidRPr="001212F3">
                    <w:rPr>
                      <w:rFonts w:cs="Arial"/>
                    </w:rPr>
                    <w:t>realizáciu kontroly zameranú realizáciu procesu posudzovania a komplexnosti bezpečnostných rizík, bezpečnosť a kompletný popis rozhraní, správnu identifikácia závislostí,</w:t>
                  </w:r>
                </w:p>
                <w:p w14:paraId="2457A457" w14:textId="77777777" w:rsidR="00597074" w:rsidRPr="001212F3" w:rsidRDefault="00597074" w:rsidP="00F70792">
                  <w:pPr>
                    <w:widowControl w:val="0"/>
                    <w:numPr>
                      <w:ilvl w:val="0"/>
                      <w:numId w:val="51"/>
                    </w:numPr>
                    <w:tabs>
                      <w:tab w:val="left" w:pos="0"/>
                    </w:tabs>
                    <w:autoSpaceDE w:val="0"/>
                    <w:autoSpaceDN w:val="0"/>
                    <w:adjustRightInd w:val="0"/>
                    <w:spacing w:after="0"/>
                    <w:ind w:left="312" w:hanging="284"/>
                    <w:jc w:val="both"/>
                    <w:rPr>
                      <w:rFonts w:cs="Arial"/>
                    </w:rPr>
                  </w:pPr>
                  <w:r w:rsidRPr="001212F3">
                    <w:rPr>
                      <w:rFonts w:cs="Arial"/>
                    </w:rPr>
                    <w:t>realizáciu kontroly naplnenia definovaných požiadaviek pre oblasť ITB a KIB,</w:t>
                  </w:r>
                </w:p>
                <w:p w14:paraId="51486C6E" w14:textId="77777777" w:rsidR="00597074" w:rsidRPr="001212F3" w:rsidRDefault="00597074" w:rsidP="00F70792">
                  <w:pPr>
                    <w:widowControl w:val="0"/>
                    <w:numPr>
                      <w:ilvl w:val="0"/>
                      <w:numId w:val="51"/>
                    </w:numPr>
                    <w:tabs>
                      <w:tab w:val="left" w:pos="0"/>
                    </w:tabs>
                    <w:autoSpaceDE w:val="0"/>
                    <w:autoSpaceDN w:val="0"/>
                    <w:adjustRightInd w:val="0"/>
                    <w:spacing w:after="0"/>
                    <w:ind w:left="312" w:hanging="284"/>
                    <w:jc w:val="both"/>
                    <w:rPr>
                      <w:rFonts w:cs="Arial"/>
                    </w:rPr>
                  </w:pPr>
                  <w:r w:rsidRPr="001212F3">
                    <w:rPr>
                      <w:rFonts w:cs="Arial"/>
                    </w:rPr>
                    <w:t>realizáciu kontroly zameranú na implementovaný proces v priamom súvise s ITB a KIB,</w:t>
                  </w:r>
                </w:p>
                <w:p w14:paraId="62749518" w14:textId="77777777" w:rsidR="00597074" w:rsidRPr="001212F3" w:rsidRDefault="00597074" w:rsidP="00F70792">
                  <w:pPr>
                    <w:widowControl w:val="0"/>
                    <w:numPr>
                      <w:ilvl w:val="0"/>
                      <w:numId w:val="51"/>
                    </w:numPr>
                    <w:tabs>
                      <w:tab w:val="left" w:pos="0"/>
                    </w:tabs>
                    <w:autoSpaceDE w:val="0"/>
                    <w:autoSpaceDN w:val="0"/>
                    <w:adjustRightInd w:val="0"/>
                    <w:spacing w:after="0"/>
                    <w:ind w:left="312" w:hanging="284"/>
                    <w:jc w:val="both"/>
                    <w:rPr>
                      <w:rFonts w:cs="Arial"/>
                    </w:rPr>
                  </w:pPr>
                  <w:r w:rsidRPr="001212F3">
                    <w:rPr>
                      <w:rFonts w:cs="Arial"/>
                    </w:rPr>
                    <w:t>realizáciu kontroly súladu s planou legislatívou v oblasti ITB a KIB (obsahuje aj kontrolu leg. požiadaviek)</w:t>
                  </w:r>
                </w:p>
                <w:p w14:paraId="2D88B175" w14:textId="77777777" w:rsidR="00597074" w:rsidRPr="001212F3" w:rsidRDefault="00597074" w:rsidP="00F70792">
                  <w:pPr>
                    <w:widowControl w:val="0"/>
                    <w:numPr>
                      <w:ilvl w:val="0"/>
                      <w:numId w:val="51"/>
                    </w:numPr>
                    <w:tabs>
                      <w:tab w:val="left" w:pos="0"/>
                    </w:tabs>
                    <w:autoSpaceDE w:val="0"/>
                    <w:autoSpaceDN w:val="0"/>
                    <w:adjustRightInd w:val="0"/>
                    <w:spacing w:after="0"/>
                    <w:ind w:left="312" w:hanging="284"/>
                    <w:jc w:val="both"/>
                    <w:rPr>
                      <w:rFonts w:cs="Arial"/>
                    </w:rPr>
                  </w:pPr>
                  <w:r w:rsidRPr="001212F3">
                    <w:rPr>
                      <w:rFonts w:cs="Arial"/>
                    </w:rPr>
                    <w:t>realizáciu kontroly zameranú zabezpečenie procesu, interfejsov, integrácii, kompletného popisu rozhraní a spoločných komponentov a posúdenia z pohľadu bezpečnosti,</w:t>
                  </w:r>
                </w:p>
                <w:p w14:paraId="700C9304" w14:textId="77777777" w:rsidR="00597074" w:rsidRPr="001212F3" w:rsidRDefault="00597074" w:rsidP="00F70792">
                  <w:pPr>
                    <w:widowControl w:val="0"/>
                    <w:numPr>
                      <w:ilvl w:val="0"/>
                      <w:numId w:val="51"/>
                    </w:numPr>
                    <w:tabs>
                      <w:tab w:val="left" w:pos="0"/>
                    </w:tabs>
                    <w:autoSpaceDE w:val="0"/>
                    <w:autoSpaceDN w:val="0"/>
                    <w:adjustRightInd w:val="0"/>
                    <w:spacing w:after="0"/>
                    <w:ind w:left="312" w:hanging="284"/>
                    <w:jc w:val="both"/>
                    <w:rPr>
                      <w:rFonts w:cs="Arial"/>
                    </w:rPr>
                  </w:pPr>
                  <w:r w:rsidRPr="001212F3">
                    <w:rPr>
                      <w:rFonts w:cs="Arial"/>
                    </w:rPr>
                    <w:t xml:space="preserve">poskytovanie konzultácií a súčinnosti pre problematiku ITB a KIB, </w:t>
                  </w:r>
                </w:p>
                <w:p w14:paraId="2D710587" w14:textId="77777777" w:rsidR="00597074" w:rsidRPr="001212F3" w:rsidRDefault="00597074" w:rsidP="00F70792">
                  <w:pPr>
                    <w:widowControl w:val="0"/>
                    <w:numPr>
                      <w:ilvl w:val="0"/>
                      <w:numId w:val="51"/>
                    </w:numPr>
                    <w:tabs>
                      <w:tab w:val="left" w:pos="0"/>
                    </w:tabs>
                    <w:autoSpaceDE w:val="0"/>
                    <w:autoSpaceDN w:val="0"/>
                    <w:adjustRightInd w:val="0"/>
                    <w:spacing w:after="0"/>
                    <w:ind w:left="312" w:hanging="284"/>
                    <w:jc w:val="both"/>
                    <w:rPr>
                      <w:rFonts w:cs="Arial"/>
                    </w:rPr>
                  </w:pPr>
                  <w:r w:rsidRPr="001212F3">
                    <w:rPr>
                      <w:rFonts w:cs="Arial"/>
                    </w:rPr>
                    <w:t>získavanie a spracovanie informácií nutných pre plnenie úloh v oblasti ITB a KIB,</w:t>
                  </w:r>
                </w:p>
                <w:p w14:paraId="63EDD64C" w14:textId="77777777" w:rsidR="00597074" w:rsidRPr="00351823" w:rsidRDefault="00597074" w:rsidP="00F70792">
                  <w:pPr>
                    <w:pStyle w:val="Default"/>
                    <w:numPr>
                      <w:ilvl w:val="0"/>
                      <w:numId w:val="51"/>
                    </w:numPr>
                    <w:tabs>
                      <w:tab w:val="left" w:pos="0"/>
                    </w:tabs>
                    <w:ind w:left="312" w:hanging="284"/>
                    <w:jc w:val="both"/>
                    <w:rPr>
                      <w:rFonts w:ascii="Arial" w:hAnsi="Arial" w:cs="Arial"/>
                      <w:color w:val="auto"/>
                      <w:sz w:val="20"/>
                      <w:szCs w:val="20"/>
                    </w:rPr>
                  </w:pPr>
                  <w:r w:rsidRPr="00351823">
                    <w:rPr>
                      <w:rFonts w:ascii="Arial" w:hAnsi="Arial" w:cs="Arial"/>
                      <w:color w:val="auto"/>
                      <w:sz w:val="20"/>
                      <w:szCs w:val="20"/>
                    </w:rPr>
                    <w:t>ak</w:t>
                  </w:r>
                  <w:r w:rsidRPr="00351823">
                    <w:rPr>
                      <w:rFonts w:ascii="Arial" w:eastAsia="Times New Roman" w:hAnsi="Arial" w:cs="Arial"/>
                      <w:color w:val="auto"/>
                      <w:sz w:val="20"/>
                      <w:szCs w:val="20"/>
                    </w:rPr>
                    <w:t xml:space="preserve">tívnu účasť v projektových tímoch a spoluprácu na </w:t>
                  </w:r>
                  <w:r w:rsidRPr="00351823">
                    <w:rPr>
                      <w:rFonts w:ascii="Arial" w:hAnsi="Arial" w:cs="Arial"/>
                      <w:color w:val="auto"/>
                      <w:sz w:val="20"/>
                      <w:szCs w:val="20"/>
                    </w:rPr>
                    <w:t>vypracovaní manažérskej a špecializovanej dokumentácie a produktov v minimálnom rozsahu určenom Vyhláškou 401/2023 Z. z., Prílohou č.1</w:t>
                  </w:r>
                </w:p>
                <w:p w14:paraId="3642FBAD" w14:textId="77777777" w:rsidR="00597074" w:rsidRPr="00351823" w:rsidRDefault="00597074" w:rsidP="00F70792">
                  <w:pPr>
                    <w:pStyle w:val="Default"/>
                    <w:numPr>
                      <w:ilvl w:val="0"/>
                      <w:numId w:val="51"/>
                    </w:numPr>
                    <w:tabs>
                      <w:tab w:val="left" w:pos="0"/>
                    </w:tabs>
                    <w:ind w:left="312" w:hanging="284"/>
                    <w:jc w:val="both"/>
                    <w:rPr>
                      <w:rFonts w:ascii="Arial" w:hAnsi="Arial" w:cs="Arial"/>
                      <w:color w:val="auto"/>
                      <w:sz w:val="20"/>
                      <w:szCs w:val="20"/>
                    </w:rPr>
                  </w:pPr>
                  <w:r w:rsidRPr="00351823">
                    <w:rPr>
                      <w:rFonts w:ascii="Arial" w:hAnsi="Arial" w:cs="Arial"/>
                      <w:color w:val="auto"/>
                      <w:sz w:val="20"/>
                      <w:szCs w:val="20"/>
                    </w:rPr>
                    <w:t>plnenie pokynov projektového manažéra a dohôd zo stretnutí projektového tímu</w:t>
                  </w:r>
                </w:p>
              </w:tc>
            </w:tr>
          </w:tbl>
          <w:p w14:paraId="08B01ED8" w14:textId="77777777" w:rsidR="00597074" w:rsidRPr="00351823" w:rsidRDefault="00597074" w:rsidP="00A55BC8">
            <w:pPr>
              <w:pStyle w:val="Zoznamsodrkami"/>
              <w:numPr>
                <w:ilvl w:val="0"/>
                <w:numId w:val="0"/>
              </w:numPr>
            </w:pPr>
          </w:p>
        </w:tc>
      </w:tr>
    </w:tbl>
    <w:p w14:paraId="6DDB1DDD" w14:textId="77777777" w:rsidR="00D14345" w:rsidRPr="00CD71B5" w:rsidRDefault="00D14345" w:rsidP="00D14345">
      <w:pPr>
        <w:pStyle w:val="InstrukciaZoznam"/>
        <w:numPr>
          <w:ilvl w:val="0"/>
          <w:numId w:val="0"/>
        </w:numPr>
        <w:ind w:left="720"/>
      </w:pPr>
      <w:bookmarkStart w:id="269" w:name="_RTO_(Recovery_Time"/>
      <w:bookmarkStart w:id="270" w:name="_RPO_(Recovery_Point"/>
      <w:bookmarkEnd w:id="269"/>
      <w:bookmarkEnd w:id="270"/>
    </w:p>
    <w:p w14:paraId="0766C5AF" w14:textId="77777777" w:rsidR="00D14345" w:rsidRPr="00CD71B5" w:rsidRDefault="00D14345" w:rsidP="00D14345"/>
    <w:p w14:paraId="5C7C3546" w14:textId="63BB6AE1" w:rsidR="006F35A6" w:rsidRPr="00CD71B5" w:rsidRDefault="001E19EA" w:rsidP="001E19EA">
      <w:pPr>
        <w:pStyle w:val="Nadpis1"/>
      </w:pPr>
      <w:r w:rsidRPr="00CD71B5">
        <w:rPr>
          <w:caps w:val="0"/>
        </w:rPr>
        <w:t>OPIS IMPLEMENTÁCIE PROJEKTU A PREBERANIA VÝSTUPOV PROJEKTU</w:t>
      </w:r>
    </w:p>
    <w:p w14:paraId="26D0A1E7" w14:textId="77777777" w:rsidR="00597074" w:rsidRPr="00351823" w:rsidRDefault="00597074" w:rsidP="00597074">
      <w:pPr>
        <w:jc w:val="both"/>
      </w:pPr>
      <w:r w:rsidRPr="00351823">
        <w:t>Požaduje sa komplexné riešenie virtualizačnej platformy v rackovom prevedení, pozostávajúca z serverov konfigurovaných v HA a úložiska, s integrovanými mechanizmami ochrany proti ransomvéru (napr. nemennosť záloh - immutability) a pokročilými dátovými službami, ochranou voči výpadkom el. energie. Dodávka musí predstavovať komplexné funkčné riešenie  odbornej inštalácie, konfigurácie a zaškolenia administrátorov.</w:t>
      </w:r>
    </w:p>
    <w:p w14:paraId="2CDFEDF1" w14:textId="77777777" w:rsidR="00597074" w:rsidRPr="00351823" w:rsidRDefault="00597074" w:rsidP="00597074">
      <w:pPr>
        <w:jc w:val="both"/>
      </w:pPr>
      <w:r w:rsidRPr="00351823">
        <w:t xml:space="preserve">Preberanie dodávky bude prebiehať na základe preberacích protokolov. </w:t>
      </w:r>
    </w:p>
    <w:p w14:paraId="67C99B35" w14:textId="37FAE73F" w:rsidR="00862988" w:rsidRPr="00CD71B5" w:rsidRDefault="5675F406" w:rsidP="006F35A6">
      <w:pPr>
        <w:pStyle w:val="Nadpis1"/>
      </w:pPr>
      <w:r w:rsidRPr="00CD71B5">
        <w:t>ODKAZY</w:t>
      </w:r>
      <w:bookmarkEnd w:id="191"/>
      <w:bookmarkEnd w:id="192"/>
      <w:bookmarkEnd w:id="193"/>
      <w:bookmarkEnd w:id="194"/>
      <w:bookmarkEnd w:id="195"/>
      <w:bookmarkEnd w:id="196"/>
      <w:bookmarkEnd w:id="197"/>
      <w:bookmarkEnd w:id="198"/>
      <w:bookmarkEnd w:id="199"/>
      <w:bookmarkEnd w:id="200"/>
      <w:bookmarkEnd w:id="201"/>
      <w:bookmarkEnd w:id="202"/>
      <w:bookmarkEnd w:id="203"/>
    </w:p>
    <w:bookmarkEnd w:id="204"/>
    <w:p w14:paraId="77549FDF" w14:textId="23F1D44F" w:rsidR="00862988" w:rsidRPr="000A0F43" w:rsidRDefault="00597074" w:rsidP="004A29DE">
      <w:pPr>
        <w:pStyle w:val="Instrukcia"/>
        <w:rPr>
          <w:i w:val="0"/>
          <w:iCs/>
          <w:color w:val="auto"/>
        </w:rPr>
      </w:pPr>
      <w:r w:rsidRPr="000A0F43">
        <w:rPr>
          <w:i w:val="0"/>
          <w:iCs/>
          <w:color w:val="auto"/>
        </w:rPr>
        <w:t>N/A</w:t>
      </w:r>
    </w:p>
    <w:p w14:paraId="497ECA01" w14:textId="77777777" w:rsidR="00362CE9" w:rsidRPr="00CD71B5" w:rsidRDefault="00362CE9" w:rsidP="00362CE9"/>
    <w:p w14:paraId="286E9F56" w14:textId="5B0E352F" w:rsidR="00862988" w:rsidRPr="00CD71B5" w:rsidRDefault="5675F406" w:rsidP="006F35A6">
      <w:pPr>
        <w:pStyle w:val="Nadpis1"/>
      </w:pPr>
      <w:bookmarkStart w:id="271" w:name="_Toc47815711"/>
      <w:bookmarkStart w:id="272" w:name="_Toc1845624711"/>
      <w:bookmarkStart w:id="273" w:name="_Toc1335486469"/>
      <w:bookmarkStart w:id="274" w:name="_Toc1660740083"/>
      <w:bookmarkStart w:id="275" w:name="_Toc1673192336"/>
      <w:bookmarkStart w:id="276" w:name="_Toc2053721865"/>
      <w:bookmarkStart w:id="277" w:name="_Toc2041295352"/>
      <w:bookmarkStart w:id="278" w:name="_Toc432728511"/>
      <w:bookmarkStart w:id="279" w:name="_Toc439451047"/>
      <w:bookmarkStart w:id="280" w:name="_Toc2079765538"/>
      <w:bookmarkStart w:id="281" w:name="_Toc23745434"/>
      <w:bookmarkStart w:id="282" w:name="_Toc352209542"/>
      <w:bookmarkStart w:id="283" w:name="_Toc152607328"/>
      <w:r w:rsidRPr="00CD71B5">
        <w:t>PRÍLOHY</w:t>
      </w:r>
      <w:bookmarkEnd w:id="271"/>
      <w:bookmarkEnd w:id="272"/>
      <w:bookmarkEnd w:id="273"/>
      <w:bookmarkEnd w:id="274"/>
      <w:bookmarkEnd w:id="275"/>
      <w:bookmarkEnd w:id="276"/>
      <w:bookmarkEnd w:id="277"/>
      <w:bookmarkEnd w:id="278"/>
      <w:bookmarkEnd w:id="279"/>
      <w:bookmarkEnd w:id="280"/>
      <w:bookmarkEnd w:id="281"/>
      <w:bookmarkEnd w:id="282"/>
      <w:bookmarkEnd w:id="283"/>
    </w:p>
    <w:p w14:paraId="641C0892" w14:textId="77777777" w:rsidR="00245EC2" w:rsidRPr="00CD71B5" w:rsidRDefault="00245EC2" w:rsidP="00245EC2"/>
    <w:p w14:paraId="505625CD" w14:textId="27D5BDF2" w:rsidR="00862988" w:rsidRPr="00CD71B5" w:rsidRDefault="00862988" w:rsidP="000A0F43">
      <w:r w:rsidRPr="00CD71B5">
        <w:rPr>
          <w:b/>
          <w:bCs/>
        </w:rPr>
        <w:t xml:space="preserve">Príloha </w:t>
      </w:r>
      <w:r w:rsidR="00362CE9" w:rsidRPr="00CD71B5">
        <w:rPr>
          <w:b/>
          <w:bCs/>
        </w:rPr>
        <w:t>1</w:t>
      </w:r>
      <w:r w:rsidRPr="00CD71B5">
        <w:rPr>
          <w:b/>
          <w:bCs/>
        </w:rPr>
        <w:t xml:space="preserve">: </w:t>
      </w:r>
      <w:r w:rsidRPr="00CD71B5">
        <w:t>Zoznam rizík a závislostí (Excel)</w:t>
      </w:r>
    </w:p>
    <w:p w14:paraId="13F50B68" w14:textId="77777777" w:rsidR="00A24BD5" w:rsidRPr="00CD71B5" w:rsidRDefault="00A24BD5"/>
    <w:sectPr w:rsidR="00A24BD5" w:rsidRPr="00CD71B5" w:rsidSect="00011708">
      <w:headerReference w:type="default" r:id="rId17"/>
      <w:footerReference w:type="default" r:id="rId18"/>
      <w:headerReference w:type="first" r:id="rId19"/>
      <w:footerReference w:type="first" r:id="rId20"/>
      <w:pgSz w:w="11906" w:h="16838"/>
      <w:pgMar w:top="1134" w:right="1134" w:bottom="1134" w:left="1134" w:header="397"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39847C9" w14:textId="77777777" w:rsidR="00813317" w:rsidRDefault="00813317" w:rsidP="00862988">
      <w:r>
        <w:separator/>
      </w:r>
    </w:p>
  </w:endnote>
  <w:endnote w:type="continuationSeparator" w:id="0">
    <w:p w14:paraId="0A793DF8" w14:textId="77777777" w:rsidR="00813317" w:rsidRDefault="00813317" w:rsidP="00862988">
      <w:r>
        <w:continuationSeparator/>
      </w:r>
    </w:p>
  </w:endnote>
  <w:endnote w:type="continuationNotice" w:id="1">
    <w:p w14:paraId="246CBC80" w14:textId="77777777" w:rsidR="00813317" w:rsidRDefault="0081331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Light">
    <w:panose1 w:val="020F0302020204030204"/>
    <w:charset w:val="EE"/>
    <w:family w:val="swiss"/>
    <w:pitch w:val="variable"/>
    <w:sig w:usb0="E4002EFF" w:usb1="C000247B" w:usb2="00000009" w:usb3="00000000" w:csb0="000001FF" w:csb1="00000000"/>
  </w:font>
  <w:font w:name="Georgia">
    <w:panose1 w:val="02040502050405020303"/>
    <w:charset w:val="EE"/>
    <w:family w:val="roman"/>
    <w:pitch w:val="variable"/>
    <w:sig w:usb0="00000287" w:usb1="00000000" w:usb2="00000000" w:usb3="00000000" w:csb0="0000009F" w:csb1="00000000"/>
  </w:font>
  <w:font w:name="Verdana">
    <w:panose1 w:val="020B0604030504040204"/>
    <w:charset w:val="EE"/>
    <w:family w:val="swiss"/>
    <w:pitch w:val="variable"/>
    <w:sig w:usb0="A00006FF" w:usb1="4000205B" w:usb2="0000001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0594A7" w14:textId="4F3A5DE9" w:rsidR="00CD71B5" w:rsidRPr="00352DB5" w:rsidRDefault="00CD71B5" w:rsidP="00862988">
    <w:pPr>
      <w:pStyle w:val="Pta"/>
      <w:pBdr>
        <w:top w:val="single" w:sz="4" w:space="1" w:color="D9D9D9"/>
      </w:pBdr>
      <w:jc w:val="right"/>
      <w:rPr>
        <w:rFonts w:ascii="Tahoma" w:hAnsi="Tahoma" w:cs="Tahoma"/>
        <w:szCs w:val="16"/>
      </w:rPr>
    </w:pPr>
    <w:r w:rsidRPr="00352DB5">
      <w:rPr>
        <w:rFonts w:ascii="Tahoma" w:hAnsi="Tahoma" w:cs="Tahoma"/>
        <w:szCs w:val="16"/>
      </w:rPr>
      <w:t xml:space="preserve">Strana </w:t>
    </w:r>
    <w:r w:rsidRPr="00352DB5">
      <w:rPr>
        <w:rFonts w:ascii="Tahoma" w:hAnsi="Tahoma" w:cs="Tahoma"/>
        <w:szCs w:val="16"/>
      </w:rPr>
      <w:fldChar w:fldCharType="begin"/>
    </w:r>
    <w:r w:rsidRPr="00352DB5">
      <w:rPr>
        <w:rFonts w:ascii="Tahoma" w:hAnsi="Tahoma" w:cs="Tahoma"/>
        <w:szCs w:val="16"/>
      </w:rPr>
      <w:instrText>PAGE   \* MERGEFORMAT</w:instrText>
    </w:r>
    <w:r w:rsidRPr="00352DB5">
      <w:rPr>
        <w:rFonts w:ascii="Tahoma" w:hAnsi="Tahoma" w:cs="Tahoma"/>
        <w:szCs w:val="16"/>
      </w:rPr>
      <w:fldChar w:fldCharType="separate"/>
    </w:r>
    <w:r w:rsidR="00887879">
      <w:rPr>
        <w:rFonts w:ascii="Tahoma" w:hAnsi="Tahoma" w:cs="Tahoma"/>
        <w:noProof/>
        <w:szCs w:val="16"/>
      </w:rPr>
      <w:t>38</w:t>
    </w:r>
    <w:r w:rsidRPr="00352DB5">
      <w:rPr>
        <w:rFonts w:ascii="Tahoma" w:hAnsi="Tahoma" w:cs="Tahoma"/>
        <w:szCs w:val="16"/>
      </w:rPr>
      <w:fldChar w:fldCharType="end"/>
    </w:r>
    <w:r w:rsidRPr="00352DB5">
      <w:rPr>
        <w:rFonts w:ascii="Tahoma" w:hAnsi="Tahoma" w:cs="Tahoma"/>
        <w:szCs w:val="16"/>
      </w:rPr>
      <w:t>/</w:t>
    </w:r>
    <w:r w:rsidRPr="00352DB5">
      <w:rPr>
        <w:rFonts w:ascii="Tahoma" w:hAnsi="Tahoma" w:cs="Tahoma"/>
        <w:szCs w:val="16"/>
      </w:rPr>
      <w:fldChar w:fldCharType="begin"/>
    </w:r>
    <w:r w:rsidRPr="00352DB5">
      <w:rPr>
        <w:rFonts w:ascii="Tahoma" w:hAnsi="Tahoma" w:cs="Tahoma"/>
        <w:szCs w:val="16"/>
      </w:rPr>
      <w:instrText xml:space="preserve"> NUMPAGES   \* MERGEFORMAT </w:instrText>
    </w:r>
    <w:r w:rsidRPr="00352DB5">
      <w:rPr>
        <w:rFonts w:ascii="Tahoma" w:hAnsi="Tahoma" w:cs="Tahoma"/>
        <w:szCs w:val="16"/>
      </w:rPr>
      <w:fldChar w:fldCharType="separate"/>
    </w:r>
    <w:r w:rsidR="00887879">
      <w:rPr>
        <w:rFonts w:ascii="Tahoma" w:hAnsi="Tahoma" w:cs="Tahoma"/>
        <w:noProof/>
        <w:szCs w:val="16"/>
      </w:rPr>
      <w:t>44</w:t>
    </w:r>
    <w:r w:rsidRPr="00352DB5">
      <w:rPr>
        <w:rFonts w:ascii="Tahoma" w:hAnsi="Tahoma" w:cs="Tahoma"/>
        <w:szCs w:val="16"/>
      </w:rPr>
      <w:fldChar w:fldCharType="end"/>
    </w:r>
  </w:p>
  <w:p w14:paraId="5324972B" w14:textId="77777777" w:rsidR="00CD71B5" w:rsidRDefault="00CD71B5">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210"/>
      <w:gridCol w:w="3210"/>
      <w:gridCol w:w="3210"/>
    </w:tblGrid>
    <w:tr w:rsidR="00CD71B5" w14:paraId="3014C607" w14:textId="77777777" w:rsidTr="29DF5A5F">
      <w:trPr>
        <w:trHeight w:val="300"/>
      </w:trPr>
      <w:tc>
        <w:tcPr>
          <w:tcW w:w="3210" w:type="dxa"/>
        </w:tcPr>
        <w:p w14:paraId="5C1C654C" w14:textId="2DC66484" w:rsidR="00CD71B5" w:rsidRDefault="00CD71B5" w:rsidP="29DF5A5F">
          <w:pPr>
            <w:pStyle w:val="Hlavika"/>
            <w:ind w:left="-115"/>
          </w:pPr>
        </w:p>
      </w:tc>
      <w:tc>
        <w:tcPr>
          <w:tcW w:w="3210" w:type="dxa"/>
        </w:tcPr>
        <w:p w14:paraId="5FF2A8A9" w14:textId="29F966A2" w:rsidR="00CD71B5" w:rsidRDefault="00CD71B5" w:rsidP="29DF5A5F">
          <w:pPr>
            <w:pStyle w:val="Hlavika"/>
            <w:jc w:val="center"/>
          </w:pPr>
        </w:p>
      </w:tc>
      <w:tc>
        <w:tcPr>
          <w:tcW w:w="3210" w:type="dxa"/>
        </w:tcPr>
        <w:p w14:paraId="57A1DB1B" w14:textId="56C213E6" w:rsidR="00CD71B5" w:rsidRDefault="00CD71B5" w:rsidP="29DF5A5F">
          <w:pPr>
            <w:pStyle w:val="Hlavika"/>
            <w:ind w:right="-115"/>
            <w:jc w:val="right"/>
          </w:pPr>
        </w:p>
      </w:tc>
    </w:tr>
  </w:tbl>
  <w:p w14:paraId="2EB1483E" w14:textId="5E36482C" w:rsidR="00CD71B5" w:rsidRDefault="00CD71B5" w:rsidP="29DF5A5F">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050BF6E" w14:textId="77777777" w:rsidR="00813317" w:rsidRDefault="00813317" w:rsidP="00862988">
      <w:r>
        <w:separator/>
      </w:r>
    </w:p>
  </w:footnote>
  <w:footnote w:type="continuationSeparator" w:id="0">
    <w:p w14:paraId="6984A88D" w14:textId="77777777" w:rsidR="00813317" w:rsidRDefault="00813317" w:rsidP="00862988">
      <w:r>
        <w:continuationSeparator/>
      </w:r>
    </w:p>
  </w:footnote>
  <w:footnote w:type="continuationNotice" w:id="1">
    <w:p w14:paraId="27FDD341" w14:textId="77777777" w:rsidR="00813317" w:rsidRDefault="0081331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210"/>
      <w:gridCol w:w="3210"/>
      <w:gridCol w:w="3210"/>
    </w:tblGrid>
    <w:tr w:rsidR="00CD71B5" w14:paraId="368E6BB6" w14:textId="77777777" w:rsidTr="29DF5A5F">
      <w:trPr>
        <w:trHeight w:val="300"/>
      </w:trPr>
      <w:tc>
        <w:tcPr>
          <w:tcW w:w="3210" w:type="dxa"/>
        </w:tcPr>
        <w:p w14:paraId="454CEF2F" w14:textId="18E8F9D7" w:rsidR="00CD71B5" w:rsidRDefault="00CD71B5" w:rsidP="29DF5A5F">
          <w:pPr>
            <w:pStyle w:val="Hlavika"/>
            <w:ind w:left="-115"/>
          </w:pPr>
        </w:p>
      </w:tc>
      <w:tc>
        <w:tcPr>
          <w:tcW w:w="3210" w:type="dxa"/>
        </w:tcPr>
        <w:p w14:paraId="36DCAD0A" w14:textId="1763B9A2" w:rsidR="00CD71B5" w:rsidRDefault="00CD71B5" w:rsidP="29DF5A5F">
          <w:pPr>
            <w:pStyle w:val="Hlavika"/>
            <w:jc w:val="center"/>
          </w:pPr>
        </w:p>
      </w:tc>
      <w:tc>
        <w:tcPr>
          <w:tcW w:w="3210" w:type="dxa"/>
        </w:tcPr>
        <w:p w14:paraId="08330342" w14:textId="57FEF8C0" w:rsidR="00CD71B5" w:rsidRDefault="00CD71B5" w:rsidP="29DF5A5F">
          <w:pPr>
            <w:pStyle w:val="Hlavika"/>
            <w:ind w:right="-115"/>
            <w:jc w:val="right"/>
          </w:pPr>
        </w:p>
      </w:tc>
    </w:tr>
  </w:tbl>
  <w:p w14:paraId="4F38F8AB" w14:textId="79B2AAF7" w:rsidR="00CD71B5" w:rsidRDefault="00CD71B5" w:rsidP="29DF5A5F">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E9797E" w14:textId="22780499" w:rsidR="00CD71B5" w:rsidRDefault="00CD71B5">
    <w:pPr>
      <w:pStyle w:val="Hlavika"/>
    </w:pPr>
    <w:r>
      <w:rPr>
        <w:noProof/>
        <w:lang w:eastAsia="sk-SK"/>
      </w:rPr>
      <w:drawing>
        <wp:inline distT="0" distB="0" distL="0" distR="0" wp14:anchorId="7155368C" wp14:editId="6D1A984F">
          <wp:extent cx="2146935" cy="466725"/>
          <wp:effectExtent l="0" t="0" r="0" b="0"/>
          <wp:docPr id="1595126823" name="Obrázok 15951268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extLst>
                      <a:ext uri="{28A0092B-C50C-407E-A947-70E740481C1C}">
                        <a14:useLocalDpi xmlns:a14="http://schemas.microsoft.com/office/drawing/2010/main" val="0"/>
                      </a:ext>
                    </a:extLst>
                  </a:blip>
                  <a:stretch>
                    <a:fillRect/>
                  </a:stretch>
                </pic:blipFill>
                <pic:spPr>
                  <a:xfrm>
                    <a:off x="0" y="0"/>
                    <a:ext cx="2146935" cy="46672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D43EF6"/>
    <w:multiLevelType w:val="multilevel"/>
    <w:tmpl w:val="68FE40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5E314CF"/>
    <w:multiLevelType w:val="multilevel"/>
    <w:tmpl w:val="073247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9A1080A"/>
    <w:multiLevelType w:val="multilevel"/>
    <w:tmpl w:val="442CC8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FC417D3"/>
    <w:multiLevelType w:val="multilevel"/>
    <w:tmpl w:val="6448AB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126F61D9"/>
    <w:multiLevelType w:val="multilevel"/>
    <w:tmpl w:val="0DCCB3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15C14202"/>
    <w:multiLevelType w:val="hybridMultilevel"/>
    <w:tmpl w:val="F834653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176C2F60"/>
    <w:multiLevelType w:val="multilevel"/>
    <w:tmpl w:val="46D4C2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84A80C7"/>
    <w:multiLevelType w:val="multilevel"/>
    <w:tmpl w:val="536A9DF4"/>
    <w:lvl w:ilvl="0">
      <w:start w:val="1"/>
      <w:numFmt w:val="decimal"/>
      <w:pStyle w:val="Nadpiscislovany"/>
      <w:lvlText w:val="%1."/>
      <w:lvlJc w:val="left"/>
      <w:pPr>
        <w:ind w:left="360" w:hanging="360"/>
      </w:pPr>
    </w:lvl>
    <w:lvl w:ilvl="1">
      <w:start w:val="1"/>
      <w:numFmt w:val="decimal"/>
      <w:lvlText w:val="%1.%2."/>
      <w:lvlJc w:val="left"/>
      <w:pPr>
        <w:ind w:left="1080" w:hanging="360"/>
      </w:pPr>
    </w:lvl>
    <w:lvl w:ilvl="2">
      <w:start w:val="1"/>
      <w:numFmt w:val="decimal"/>
      <w:lvlText w:val="%1.%2.%3."/>
      <w:lvlJc w:val="left"/>
      <w:pPr>
        <w:ind w:left="1800" w:hanging="180"/>
      </w:pPr>
    </w:lvl>
    <w:lvl w:ilvl="3">
      <w:start w:val="1"/>
      <w:numFmt w:val="decimal"/>
      <w:lvlText w:val="%1.%2.%3.%4."/>
      <w:lvlJc w:val="left"/>
      <w:pPr>
        <w:ind w:left="2520" w:hanging="360"/>
      </w:pPr>
    </w:lvl>
    <w:lvl w:ilvl="4">
      <w:start w:val="1"/>
      <w:numFmt w:val="decimal"/>
      <w:lvlText w:val="%1.%2.%3.%4.%5."/>
      <w:lvlJc w:val="left"/>
      <w:pPr>
        <w:ind w:left="3240" w:hanging="360"/>
      </w:pPr>
    </w:lvl>
    <w:lvl w:ilvl="5">
      <w:start w:val="1"/>
      <w:numFmt w:val="decimal"/>
      <w:lvlText w:val="%1.%2.%3.%4.%5.%6."/>
      <w:lvlJc w:val="left"/>
      <w:pPr>
        <w:ind w:left="3960" w:hanging="180"/>
      </w:pPr>
    </w:lvl>
    <w:lvl w:ilvl="6">
      <w:start w:val="1"/>
      <w:numFmt w:val="decimal"/>
      <w:lvlText w:val="%1.%2.%3.%4.%5.%6.%7."/>
      <w:lvlJc w:val="left"/>
      <w:pPr>
        <w:ind w:left="4680" w:hanging="360"/>
      </w:pPr>
    </w:lvl>
    <w:lvl w:ilvl="7">
      <w:start w:val="1"/>
      <w:numFmt w:val="decimal"/>
      <w:lvlText w:val="%1.%2.%3.%4.%5.%6.%7.%8."/>
      <w:lvlJc w:val="left"/>
      <w:pPr>
        <w:ind w:left="5400" w:hanging="360"/>
      </w:pPr>
    </w:lvl>
    <w:lvl w:ilvl="8">
      <w:start w:val="1"/>
      <w:numFmt w:val="decimal"/>
      <w:lvlText w:val="%1.%2.%3.%4.%5.%6.%7.%8.%9."/>
      <w:lvlJc w:val="left"/>
      <w:pPr>
        <w:ind w:left="6120" w:hanging="180"/>
      </w:pPr>
    </w:lvl>
  </w:abstractNum>
  <w:abstractNum w:abstractNumId="8" w15:restartNumberingAfterBreak="0">
    <w:nsid w:val="19713C2A"/>
    <w:multiLevelType w:val="multilevel"/>
    <w:tmpl w:val="9D1602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1A264D8B"/>
    <w:multiLevelType w:val="multilevel"/>
    <w:tmpl w:val="3872C3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1D586573"/>
    <w:multiLevelType w:val="multilevel"/>
    <w:tmpl w:val="61521D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1E834CB4"/>
    <w:multiLevelType w:val="hybridMultilevel"/>
    <w:tmpl w:val="79A67C76"/>
    <w:lvl w:ilvl="0" w:tplc="4ECA0AF4">
      <w:start w:val="1"/>
      <w:numFmt w:val="bullet"/>
      <w:pStyle w:val="Zoznamsodrkami"/>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2" w15:restartNumberingAfterBreak="0">
    <w:nsid w:val="1FF40D1F"/>
    <w:multiLevelType w:val="multilevel"/>
    <w:tmpl w:val="3D322E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221839E1"/>
    <w:multiLevelType w:val="multilevel"/>
    <w:tmpl w:val="4074FA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22623B61"/>
    <w:multiLevelType w:val="multilevel"/>
    <w:tmpl w:val="4FB080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247C54A8"/>
    <w:multiLevelType w:val="multilevel"/>
    <w:tmpl w:val="01A8F9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259C068B"/>
    <w:multiLevelType w:val="hybridMultilevel"/>
    <w:tmpl w:val="8778980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27B5103F"/>
    <w:multiLevelType w:val="multilevel"/>
    <w:tmpl w:val="D9C017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27B61DB7"/>
    <w:multiLevelType w:val="multilevel"/>
    <w:tmpl w:val="38C069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28DB1D2B"/>
    <w:multiLevelType w:val="multilevel"/>
    <w:tmpl w:val="88DA9F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2BAB7AC6"/>
    <w:multiLevelType w:val="hybridMultilevel"/>
    <w:tmpl w:val="BCE069DA"/>
    <w:lvl w:ilvl="0" w:tplc="041B0011">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1" w15:restartNumberingAfterBreak="0">
    <w:nsid w:val="2FFA437F"/>
    <w:multiLevelType w:val="multilevel"/>
    <w:tmpl w:val="625610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35C62820"/>
    <w:multiLevelType w:val="multilevel"/>
    <w:tmpl w:val="0BB683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35F94E60"/>
    <w:multiLevelType w:val="multilevel"/>
    <w:tmpl w:val="113A5F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36FF1D8C"/>
    <w:multiLevelType w:val="hybridMultilevel"/>
    <w:tmpl w:val="6E042CA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15:restartNumberingAfterBreak="0">
    <w:nsid w:val="38211142"/>
    <w:multiLevelType w:val="multilevel"/>
    <w:tmpl w:val="93D848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389F5D82"/>
    <w:multiLevelType w:val="multilevel"/>
    <w:tmpl w:val="301610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390F3D3C"/>
    <w:multiLevelType w:val="multilevel"/>
    <w:tmpl w:val="E3C454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39FE781B"/>
    <w:multiLevelType w:val="multilevel"/>
    <w:tmpl w:val="D89C6B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3AA052FD"/>
    <w:multiLevelType w:val="multilevel"/>
    <w:tmpl w:val="0876D2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3B47545E"/>
    <w:multiLevelType w:val="multilevel"/>
    <w:tmpl w:val="CD7EF03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3BD04809"/>
    <w:multiLevelType w:val="multilevel"/>
    <w:tmpl w:val="90E647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40536B51"/>
    <w:multiLevelType w:val="multilevel"/>
    <w:tmpl w:val="AB58F2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41C20291"/>
    <w:multiLevelType w:val="multilevel"/>
    <w:tmpl w:val="42CCF7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422A7DCD"/>
    <w:multiLevelType w:val="hybridMultilevel"/>
    <w:tmpl w:val="52282D00"/>
    <w:lvl w:ilvl="0" w:tplc="34201266">
      <w:numFmt w:val="bullet"/>
      <w:lvlText w:val="•"/>
      <w:lvlJc w:val="left"/>
      <w:pPr>
        <w:ind w:left="1070" w:hanging="710"/>
      </w:pPr>
      <w:rPr>
        <w:rFonts w:ascii="Arial" w:eastAsia="Tahoma"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 w15:restartNumberingAfterBreak="0">
    <w:nsid w:val="441A5AE3"/>
    <w:multiLevelType w:val="multilevel"/>
    <w:tmpl w:val="EF529A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4429217C"/>
    <w:multiLevelType w:val="hybridMultilevel"/>
    <w:tmpl w:val="8CEA6B7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7" w15:restartNumberingAfterBreak="0">
    <w:nsid w:val="486E5ED7"/>
    <w:multiLevelType w:val="multilevel"/>
    <w:tmpl w:val="73CAAF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4B984078"/>
    <w:multiLevelType w:val="hybridMultilevel"/>
    <w:tmpl w:val="91C0F034"/>
    <w:lvl w:ilvl="0" w:tplc="041B0001">
      <w:start w:val="1"/>
      <w:numFmt w:val="bullet"/>
      <w:lvlText w:val=""/>
      <w:lvlJc w:val="left"/>
      <w:pPr>
        <w:ind w:left="501"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39" w15:restartNumberingAfterBreak="0">
    <w:nsid w:val="4D370DB9"/>
    <w:multiLevelType w:val="multilevel"/>
    <w:tmpl w:val="35F8DF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0" w15:restartNumberingAfterBreak="0">
    <w:nsid w:val="4F38684B"/>
    <w:multiLevelType w:val="multilevel"/>
    <w:tmpl w:val="40DC87D4"/>
    <w:lvl w:ilvl="0">
      <w:start w:val="1"/>
      <w:numFmt w:val="decimal"/>
      <w:pStyle w:val="Nadpis1"/>
      <w:lvlText w:val="%1."/>
      <w:lvlJc w:val="left"/>
      <w:pPr>
        <w:ind w:left="360" w:hanging="360"/>
      </w:pPr>
      <w:rPr>
        <w:rFonts w:hint="default"/>
        <w:i w:val="0"/>
      </w:rPr>
    </w:lvl>
    <w:lvl w:ilvl="1">
      <w:start w:val="1"/>
      <w:numFmt w:val="decimal"/>
      <w:pStyle w:val="Nadpis2"/>
      <w:lvlText w:val="%1.%2"/>
      <w:lvlJc w:val="left"/>
      <w:pPr>
        <w:ind w:left="1284" w:hanging="576"/>
      </w:pPr>
      <w:rPr>
        <w:rFonts w:hint="default"/>
        <w:color w:val="auto"/>
      </w:rPr>
    </w:lvl>
    <w:lvl w:ilvl="2">
      <w:start w:val="1"/>
      <w:numFmt w:val="decimal"/>
      <w:pStyle w:val="Nadpis3"/>
      <w:lvlText w:val="%1.%2.%3"/>
      <w:lvlJc w:val="left"/>
      <w:pPr>
        <w:ind w:left="1287" w:hanging="720"/>
      </w:pPr>
      <w:rPr>
        <w:rFonts w:hint="default"/>
      </w:rPr>
    </w:lvl>
    <w:lvl w:ilvl="3">
      <w:start w:val="1"/>
      <w:numFmt w:val="decimal"/>
      <w:pStyle w:val="Nadpis4"/>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1" w15:restartNumberingAfterBreak="0">
    <w:nsid w:val="4FD61877"/>
    <w:multiLevelType w:val="multilevel"/>
    <w:tmpl w:val="824041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2" w15:restartNumberingAfterBreak="0">
    <w:nsid w:val="52490A6B"/>
    <w:multiLevelType w:val="multilevel"/>
    <w:tmpl w:val="A6DCF9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3" w15:restartNumberingAfterBreak="0">
    <w:nsid w:val="52F306BA"/>
    <w:multiLevelType w:val="hybridMultilevel"/>
    <w:tmpl w:val="0C5C903A"/>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44" w15:restartNumberingAfterBreak="0">
    <w:nsid w:val="53B466C9"/>
    <w:multiLevelType w:val="multilevel"/>
    <w:tmpl w:val="10AA98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5" w15:restartNumberingAfterBreak="0">
    <w:nsid w:val="555C6AF1"/>
    <w:multiLevelType w:val="multilevel"/>
    <w:tmpl w:val="041B001F"/>
    <w:lvl w:ilvl="0">
      <w:start w:val="1"/>
      <w:numFmt w:val="decimal"/>
      <w:pStyle w:val="Nadpis20"/>
      <w:lvlText w:val="%1."/>
      <w:lvlJc w:val="left"/>
      <w:pPr>
        <w:ind w:left="1756" w:hanging="360"/>
      </w:pPr>
      <w:rPr>
        <w:rFonts w:hint="default"/>
      </w:rPr>
    </w:lvl>
    <w:lvl w:ilvl="1">
      <w:start w:val="1"/>
      <w:numFmt w:val="decimal"/>
      <w:lvlText w:val="%1.%2."/>
      <w:lvlJc w:val="left"/>
      <w:pPr>
        <w:ind w:left="2188" w:hanging="432"/>
      </w:pPr>
    </w:lvl>
    <w:lvl w:ilvl="2">
      <w:start w:val="1"/>
      <w:numFmt w:val="decimal"/>
      <w:lvlText w:val="%1.%2.%3."/>
      <w:lvlJc w:val="left"/>
      <w:pPr>
        <w:ind w:left="2620" w:hanging="504"/>
      </w:pPr>
    </w:lvl>
    <w:lvl w:ilvl="3">
      <w:start w:val="1"/>
      <w:numFmt w:val="decimal"/>
      <w:lvlText w:val="%1.%2.%3.%4."/>
      <w:lvlJc w:val="left"/>
      <w:pPr>
        <w:ind w:left="3124" w:hanging="648"/>
      </w:pPr>
    </w:lvl>
    <w:lvl w:ilvl="4">
      <w:start w:val="1"/>
      <w:numFmt w:val="decimal"/>
      <w:lvlText w:val="%1.%2.%3.%4.%5."/>
      <w:lvlJc w:val="left"/>
      <w:pPr>
        <w:ind w:left="3628" w:hanging="792"/>
      </w:pPr>
    </w:lvl>
    <w:lvl w:ilvl="5">
      <w:start w:val="1"/>
      <w:numFmt w:val="decimal"/>
      <w:lvlText w:val="%1.%2.%3.%4.%5.%6."/>
      <w:lvlJc w:val="left"/>
      <w:pPr>
        <w:ind w:left="4132" w:hanging="936"/>
      </w:pPr>
    </w:lvl>
    <w:lvl w:ilvl="6">
      <w:start w:val="1"/>
      <w:numFmt w:val="decimal"/>
      <w:lvlText w:val="%1.%2.%3.%4.%5.%6.%7."/>
      <w:lvlJc w:val="left"/>
      <w:pPr>
        <w:ind w:left="4636" w:hanging="1080"/>
      </w:pPr>
    </w:lvl>
    <w:lvl w:ilvl="7">
      <w:start w:val="1"/>
      <w:numFmt w:val="decimal"/>
      <w:lvlText w:val="%1.%2.%3.%4.%5.%6.%7.%8."/>
      <w:lvlJc w:val="left"/>
      <w:pPr>
        <w:ind w:left="5140" w:hanging="1224"/>
      </w:pPr>
    </w:lvl>
    <w:lvl w:ilvl="8">
      <w:start w:val="1"/>
      <w:numFmt w:val="decimal"/>
      <w:lvlText w:val="%1.%2.%3.%4.%5.%6.%7.%8.%9."/>
      <w:lvlJc w:val="left"/>
      <w:pPr>
        <w:ind w:left="5716" w:hanging="1440"/>
      </w:pPr>
    </w:lvl>
  </w:abstractNum>
  <w:abstractNum w:abstractNumId="46" w15:restartNumberingAfterBreak="0">
    <w:nsid w:val="579A71A3"/>
    <w:multiLevelType w:val="multilevel"/>
    <w:tmpl w:val="8E3871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7" w15:restartNumberingAfterBreak="0">
    <w:nsid w:val="5C4B7B9D"/>
    <w:multiLevelType w:val="multilevel"/>
    <w:tmpl w:val="0E925B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8" w15:restartNumberingAfterBreak="0">
    <w:nsid w:val="5CC23EAB"/>
    <w:multiLevelType w:val="multilevel"/>
    <w:tmpl w:val="D13CA3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9" w15:restartNumberingAfterBreak="0">
    <w:nsid w:val="609C1B33"/>
    <w:multiLevelType w:val="multilevel"/>
    <w:tmpl w:val="34B0A7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613A4078"/>
    <w:multiLevelType w:val="hybridMultilevel"/>
    <w:tmpl w:val="D5AA76A6"/>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51" w15:restartNumberingAfterBreak="0">
    <w:nsid w:val="624B348A"/>
    <w:multiLevelType w:val="multilevel"/>
    <w:tmpl w:val="99FAAB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2" w15:restartNumberingAfterBreak="0">
    <w:nsid w:val="629E140C"/>
    <w:multiLevelType w:val="hybridMultilevel"/>
    <w:tmpl w:val="8CBC7CB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3" w15:restartNumberingAfterBreak="0">
    <w:nsid w:val="64863FD7"/>
    <w:multiLevelType w:val="multilevel"/>
    <w:tmpl w:val="DEBC58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4" w15:restartNumberingAfterBreak="0">
    <w:nsid w:val="669A7056"/>
    <w:multiLevelType w:val="hybridMultilevel"/>
    <w:tmpl w:val="B5040C9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5" w15:restartNumberingAfterBreak="0">
    <w:nsid w:val="68681CB4"/>
    <w:multiLevelType w:val="multilevel"/>
    <w:tmpl w:val="CB040B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6" w15:restartNumberingAfterBreak="0">
    <w:nsid w:val="6975724F"/>
    <w:multiLevelType w:val="hybridMultilevel"/>
    <w:tmpl w:val="35F695F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7" w15:restartNumberingAfterBreak="0">
    <w:nsid w:val="69A64838"/>
    <w:multiLevelType w:val="hybridMultilevel"/>
    <w:tmpl w:val="D4DCABCC"/>
    <w:lvl w:ilvl="0" w:tplc="041B0001">
      <w:start w:val="1"/>
      <w:numFmt w:val="bullet"/>
      <w:lvlText w:val=""/>
      <w:lvlJc w:val="left"/>
      <w:pPr>
        <w:ind w:left="501"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8" w15:restartNumberingAfterBreak="0">
    <w:nsid w:val="6C524397"/>
    <w:multiLevelType w:val="hybridMultilevel"/>
    <w:tmpl w:val="99AE491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9" w15:restartNumberingAfterBreak="0">
    <w:nsid w:val="6D243BDE"/>
    <w:multiLevelType w:val="multilevel"/>
    <w:tmpl w:val="F3AA4E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0" w15:restartNumberingAfterBreak="0">
    <w:nsid w:val="6E836CAB"/>
    <w:multiLevelType w:val="hybridMultilevel"/>
    <w:tmpl w:val="3AAE8562"/>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61" w15:restartNumberingAfterBreak="0">
    <w:nsid w:val="70F70B07"/>
    <w:multiLevelType w:val="multilevel"/>
    <w:tmpl w:val="55421A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2" w15:restartNumberingAfterBreak="0">
    <w:nsid w:val="71243D8D"/>
    <w:multiLevelType w:val="multilevel"/>
    <w:tmpl w:val="359063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3" w15:restartNumberingAfterBreak="0">
    <w:nsid w:val="723247C7"/>
    <w:multiLevelType w:val="multilevel"/>
    <w:tmpl w:val="E01E79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4" w15:restartNumberingAfterBreak="0">
    <w:nsid w:val="73073583"/>
    <w:multiLevelType w:val="multilevel"/>
    <w:tmpl w:val="5A46BE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5" w15:restartNumberingAfterBreak="0">
    <w:nsid w:val="758E1212"/>
    <w:multiLevelType w:val="hybridMultilevel"/>
    <w:tmpl w:val="0EC4F79C"/>
    <w:lvl w:ilvl="0" w:tplc="9BCC7B7E">
      <w:start w:val="1"/>
      <w:numFmt w:val="lowerLetter"/>
      <w:lvlText w:val="%1)"/>
      <w:lvlJc w:val="left"/>
      <w:pPr>
        <w:ind w:left="786" w:hanging="360"/>
      </w:pPr>
    </w:lvl>
    <w:lvl w:ilvl="1" w:tplc="041B0019">
      <w:start w:val="1"/>
      <w:numFmt w:val="lowerLetter"/>
      <w:lvlText w:val="%2."/>
      <w:lvlJc w:val="left"/>
      <w:pPr>
        <w:ind w:left="150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start w:val="1"/>
      <w:numFmt w:val="lowerLetter"/>
      <w:lvlText w:val="%5."/>
      <w:lvlJc w:val="left"/>
      <w:pPr>
        <w:ind w:left="3666" w:hanging="360"/>
      </w:pPr>
    </w:lvl>
    <w:lvl w:ilvl="5" w:tplc="041B001B">
      <w:start w:val="1"/>
      <w:numFmt w:val="lowerRoman"/>
      <w:lvlText w:val="%6."/>
      <w:lvlJc w:val="right"/>
      <w:pPr>
        <w:ind w:left="4386" w:hanging="180"/>
      </w:pPr>
    </w:lvl>
    <w:lvl w:ilvl="6" w:tplc="041B000F">
      <w:start w:val="1"/>
      <w:numFmt w:val="decimal"/>
      <w:lvlText w:val="%7."/>
      <w:lvlJc w:val="left"/>
      <w:pPr>
        <w:ind w:left="5106" w:hanging="360"/>
      </w:pPr>
    </w:lvl>
    <w:lvl w:ilvl="7" w:tplc="041B0019">
      <w:start w:val="1"/>
      <w:numFmt w:val="lowerLetter"/>
      <w:lvlText w:val="%8."/>
      <w:lvlJc w:val="left"/>
      <w:pPr>
        <w:ind w:left="5826" w:hanging="360"/>
      </w:pPr>
    </w:lvl>
    <w:lvl w:ilvl="8" w:tplc="041B001B">
      <w:start w:val="1"/>
      <w:numFmt w:val="lowerRoman"/>
      <w:lvlText w:val="%9."/>
      <w:lvlJc w:val="right"/>
      <w:pPr>
        <w:ind w:left="6546" w:hanging="180"/>
      </w:pPr>
    </w:lvl>
  </w:abstractNum>
  <w:abstractNum w:abstractNumId="66" w15:restartNumberingAfterBreak="0">
    <w:nsid w:val="7A9739AA"/>
    <w:multiLevelType w:val="multilevel"/>
    <w:tmpl w:val="BC9433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7" w15:restartNumberingAfterBreak="0">
    <w:nsid w:val="7B0E22B8"/>
    <w:multiLevelType w:val="hybridMultilevel"/>
    <w:tmpl w:val="5F769DFC"/>
    <w:lvl w:ilvl="0" w:tplc="38F6C0A8">
      <w:start w:val="1"/>
      <w:numFmt w:val="bullet"/>
      <w:pStyle w:val="InstrukciaZoznam"/>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8" w15:restartNumberingAfterBreak="0">
    <w:nsid w:val="7B3E3DD0"/>
    <w:multiLevelType w:val="multilevel"/>
    <w:tmpl w:val="2D5ED6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273631035">
    <w:abstractNumId w:val="40"/>
  </w:num>
  <w:num w:numId="2" w16cid:durableId="133840237">
    <w:abstractNumId w:val="67"/>
  </w:num>
  <w:num w:numId="3" w16cid:durableId="1255556192">
    <w:abstractNumId w:val="7"/>
  </w:num>
  <w:num w:numId="4" w16cid:durableId="685443924">
    <w:abstractNumId w:val="45"/>
  </w:num>
  <w:num w:numId="5" w16cid:durableId="2142074397">
    <w:abstractNumId w:val="34"/>
  </w:num>
  <w:num w:numId="6" w16cid:durableId="1707293305">
    <w:abstractNumId w:val="57"/>
  </w:num>
  <w:num w:numId="7" w16cid:durableId="285506730">
    <w:abstractNumId w:val="6"/>
  </w:num>
  <w:num w:numId="8" w16cid:durableId="875852809">
    <w:abstractNumId w:val="12"/>
  </w:num>
  <w:num w:numId="9" w16cid:durableId="1626232497">
    <w:abstractNumId w:val="42"/>
  </w:num>
  <w:num w:numId="10" w16cid:durableId="1876766334">
    <w:abstractNumId w:val="39"/>
  </w:num>
  <w:num w:numId="11" w16cid:durableId="1210410060">
    <w:abstractNumId w:val="22"/>
  </w:num>
  <w:num w:numId="12" w16cid:durableId="368266676">
    <w:abstractNumId w:val="29"/>
  </w:num>
  <w:num w:numId="13" w16cid:durableId="134415571">
    <w:abstractNumId w:val="10"/>
  </w:num>
  <w:num w:numId="14" w16cid:durableId="629555584">
    <w:abstractNumId w:val="27"/>
  </w:num>
  <w:num w:numId="15" w16cid:durableId="2146703167">
    <w:abstractNumId w:val="46"/>
  </w:num>
  <w:num w:numId="16" w16cid:durableId="383333151">
    <w:abstractNumId w:val="41"/>
  </w:num>
  <w:num w:numId="17" w16cid:durableId="1108162891">
    <w:abstractNumId w:val="47"/>
  </w:num>
  <w:num w:numId="18" w16cid:durableId="385566063">
    <w:abstractNumId w:val="28"/>
  </w:num>
  <w:num w:numId="19" w16cid:durableId="322514308">
    <w:abstractNumId w:val="14"/>
  </w:num>
  <w:num w:numId="20" w16cid:durableId="1166633880">
    <w:abstractNumId w:val="15"/>
  </w:num>
  <w:num w:numId="21" w16cid:durableId="1305744719">
    <w:abstractNumId w:val="61"/>
  </w:num>
  <w:num w:numId="22" w16cid:durableId="412241381">
    <w:abstractNumId w:val="8"/>
  </w:num>
  <w:num w:numId="23" w16cid:durableId="1020164192">
    <w:abstractNumId w:val="64"/>
  </w:num>
  <w:num w:numId="24" w16cid:durableId="101457355">
    <w:abstractNumId w:val="3"/>
  </w:num>
  <w:num w:numId="25" w16cid:durableId="1804423965">
    <w:abstractNumId w:val="17"/>
  </w:num>
  <w:num w:numId="26" w16cid:durableId="1393381229">
    <w:abstractNumId w:val="68"/>
  </w:num>
  <w:num w:numId="27" w16cid:durableId="1386759386">
    <w:abstractNumId w:val="13"/>
  </w:num>
  <w:num w:numId="28" w16cid:durableId="1877887090">
    <w:abstractNumId w:val="4"/>
  </w:num>
  <w:num w:numId="29" w16cid:durableId="971057910">
    <w:abstractNumId w:val="66"/>
  </w:num>
  <w:num w:numId="30" w16cid:durableId="541552717">
    <w:abstractNumId w:val="55"/>
  </w:num>
  <w:num w:numId="31" w16cid:durableId="1307472613">
    <w:abstractNumId w:val="35"/>
  </w:num>
  <w:num w:numId="32" w16cid:durableId="1833178229">
    <w:abstractNumId w:val="25"/>
  </w:num>
  <w:num w:numId="33" w16cid:durableId="871848086">
    <w:abstractNumId w:val="2"/>
  </w:num>
  <w:num w:numId="34" w16cid:durableId="1012295776">
    <w:abstractNumId w:val="59"/>
  </w:num>
  <w:num w:numId="35" w16cid:durableId="549419143">
    <w:abstractNumId w:val="31"/>
  </w:num>
  <w:num w:numId="36" w16cid:durableId="1159734927">
    <w:abstractNumId w:val="26"/>
  </w:num>
  <w:num w:numId="37" w16cid:durableId="575435991">
    <w:abstractNumId w:val="51"/>
  </w:num>
  <w:num w:numId="38" w16cid:durableId="535045911">
    <w:abstractNumId w:val="32"/>
  </w:num>
  <w:num w:numId="39" w16cid:durableId="1778938439">
    <w:abstractNumId w:val="0"/>
  </w:num>
  <w:num w:numId="40" w16cid:durableId="166789684">
    <w:abstractNumId w:val="62"/>
  </w:num>
  <w:num w:numId="41" w16cid:durableId="2049064977">
    <w:abstractNumId w:val="48"/>
  </w:num>
  <w:num w:numId="42" w16cid:durableId="1250390796">
    <w:abstractNumId w:val="63"/>
  </w:num>
  <w:num w:numId="43" w16cid:durableId="659190583">
    <w:abstractNumId w:val="9"/>
  </w:num>
  <w:num w:numId="44" w16cid:durableId="1936471098">
    <w:abstractNumId w:val="37"/>
  </w:num>
  <w:num w:numId="45" w16cid:durableId="821312902">
    <w:abstractNumId w:val="18"/>
  </w:num>
  <w:num w:numId="46" w16cid:durableId="1473320">
    <w:abstractNumId w:val="53"/>
  </w:num>
  <w:num w:numId="47" w16cid:durableId="1434671433">
    <w:abstractNumId w:val="21"/>
  </w:num>
  <w:num w:numId="48" w16cid:durableId="46073554">
    <w:abstractNumId w:val="23"/>
  </w:num>
  <w:num w:numId="49" w16cid:durableId="835264955">
    <w:abstractNumId w:val="33"/>
  </w:num>
  <w:num w:numId="50" w16cid:durableId="1841192091">
    <w:abstractNumId w:val="44"/>
  </w:num>
  <w:num w:numId="51" w16cid:durableId="2014912583">
    <w:abstractNumId w:val="24"/>
  </w:num>
  <w:num w:numId="52" w16cid:durableId="1893031743">
    <w:abstractNumId w:val="58"/>
  </w:num>
  <w:num w:numId="53" w16cid:durableId="1929733015">
    <w:abstractNumId w:val="54"/>
  </w:num>
  <w:num w:numId="54" w16cid:durableId="713580642">
    <w:abstractNumId w:val="5"/>
  </w:num>
  <w:num w:numId="55" w16cid:durableId="1837645234">
    <w:abstractNumId w:val="16"/>
  </w:num>
  <w:num w:numId="56" w16cid:durableId="147593215">
    <w:abstractNumId w:val="38"/>
  </w:num>
  <w:num w:numId="57" w16cid:durableId="177892985">
    <w:abstractNumId w:val="11"/>
  </w:num>
  <w:num w:numId="58" w16cid:durableId="1207647895">
    <w:abstractNumId w:val="50"/>
  </w:num>
  <w:num w:numId="59" w16cid:durableId="545339672">
    <w:abstractNumId w:val="43"/>
  </w:num>
  <w:num w:numId="60" w16cid:durableId="1195928416">
    <w:abstractNumId w:val="60"/>
  </w:num>
  <w:num w:numId="61" w16cid:durableId="198156798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16cid:durableId="476918443">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16cid:durableId="1146387512">
    <w:abstractNumId w:val="49"/>
  </w:num>
  <w:num w:numId="64" w16cid:durableId="378937517">
    <w:abstractNumId w:val="19"/>
  </w:num>
  <w:num w:numId="65" w16cid:durableId="1612005199">
    <w:abstractNumId w:val="1"/>
  </w:num>
  <w:num w:numId="66" w16cid:durableId="1648508472">
    <w:abstractNumId w:val="30"/>
  </w:num>
  <w:num w:numId="67" w16cid:durableId="49502540">
    <w:abstractNumId w:val="20"/>
  </w:num>
  <w:num w:numId="68" w16cid:durableId="1091200512">
    <w:abstractNumId w:val="56"/>
  </w:num>
  <w:num w:numId="69" w16cid:durableId="2145149176">
    <w:abstractNumId w:val="36"/>
  </w:num>
  <w:num w:numId="70" w16cid:durableId="1872961036">
    <w:abstractNumId w:val="52"/>
  </w:num>
  <w:numIdMacAtCleanup w:val="6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defaultTabStop w:val="708"/>
  <w:hyphenationZone w:val="425"/>
  <w:characterSpacingControl w:val="doNotCompress"/>
  <w:savePreviewPicture/>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24BD5"/>
    <w:rsid w:val="00000CF9"/>
    <w:rsid w:val="0000253E"/>
    <w:rsid w:val="00003101"/>
    <w:rsid w:val="00003987"/>
    <w:rsid w:val="00006B46"/>
    <w:rsid w:val="00006C81"/>
    <w:rsid w:val="00011708"/>
    <w:rsid w:val="00015573"/>
    <w:rsid w:val="00017F13"/>
    <w:rsid w:val="0002297E"/>
    <w:rsid w:val="00022F11"/>
    <w:rsid w:val="00024C27"/>
    <w:rsid w:val="000315C6"/>
    <w:rsid w:val="00035F23"/>
    <w:rsid w:val="000433B1"/>
    <w:rsid w:val="000435BA"/>
    <w:rsid w:val="00045BA1"/>
    <w:rsid w:val="000475A7"/>
    <w:rsid w:val="000549D3"/>
    <w:rsid w:val="00057C53"/>
    <w:rsid w:val="000618B8"/>
    <w:rsid w:val="00063DE9"/>
    <w:rsid w:val="00063F83"/>
    <w:rsid w:val="00067A83"/>
    <w:rsid w:val="00074E23"/>
    <w:rsid w:val="00074E2A"/>
    <w:rsid w:val="0008008D"/>
    <w:rsid w:val="000807BD"/>
    <w:rsid w:val="00081D6C"/>
    <w:rsid w:val="0008266E"/>
    <w:rsid w:val="00083DEB"/>
    <w:rsid w:val="00084F6C"/>
    <w:rsid w:val="00086A05"/>
    <w:rsid w:val="000872A0"/>
    <w:rsid w:val="00087E25"/>
    <w:rsid w:val="00087F59"/>
    <w:rsid w:val="00090C7F"/>
    <w:rsid w:val="0009158D"/>
    <w:rsid w:val="00096AEF"/>
    <w:rsid w:val="000A0F43"/>
    <w:rsid w:val="000A1E38"/>
    <w:rsid w:val="000A489B"/>
    <w:rsid w:val="000A5196"/>
    <w:rsid w:val="000A585C"/>
    <w:rsid w:val="000A6AFC"/>
    <w:rsid w:val="000B0AD8"/>
    <w:rsid w:val="000B2EFB"/>
    <w:rsid w:val="000B33FF"/>
    <w:rsid w:val="000B4016"/>
    <w:rsid w:val="000B46C5"/>
    <w:rsid w:val="000B4DEF"/>
    <w:rsid w:val="000B67C5"/>
    <w:rsid w:val="000C4996"/>
    <w:rsid w:val="000C57BF"/>
    <w:rsid w:val="000C6250"/>
    <w:rsid w:val="000D20B3"/>
    <w:rsid w:val="000D3BA1"/>
    <w:rsid w:val="000D5B2B"/>
    <w:rsid w:val="000E324E"/>
    <w:rsid w:val="000E3992"/>
    <w:rsid w:val="000E578C"/>
    <w:rsid w:val="000E69F4"/>
    <w:rsid w:val="000F153E"/>
    <w:rsid w:val="000F1D2D"/>
    <w:rsid w:val="000F413C"/>
    <w:rsid w:val="000F48EB"/>
    <w:rsid w:val="000F51F7"/>
    <w:rsid w:val="000F5B04"/>
    <w:rsid w:val="000F6644"/>
    <w:rsid w:val="00103A9A"/>
    <w:rsid w:val="00106083"/>
    <w:rsid w:val="0010673F"/>
    <w:rsid w:val="00110A15"/>
    <w:rsid w:val="001137F4"/>
    <w:rsid w:val="001171A0"/>
    <w:rsid w:val="0012260D"/>
    <w:rsid w:val="00122B30"/>
    <w:rsid w:val="001232E1"/>
    <w:rsid w:val="00123984"/>
    <w:rsid w:val="00123B73"/>
    <w:rsid w:val="001263E5"/>
    <w:rsid w:val="001310A6"/>
    <w:rsid w:val="001337AA"/>
    <w:rsid w:val="00134BFE"/>
    <w:rsid w:val="0013671A"/>
    <w:rsid w:val="00136B05"/>
    <w:rsid w:val="001431AE"/>
    <w:rsid w:val="001468DD"/>
    <w:rsid w:val="00146C62"/>
    <w:rsid w:val="001524CA"/>
    <w:rsid w:val="00152D73"/>
    <w:rsid w:val="001537EF"/>
    <w:rsid w:val="0015733E"/>
    <w:rsid w:val="001629FE"/>
    <w:rsid w:val="00167A2F"/>
    <w:rsid w:val="001712CA"/>
    <w:rsid w:val="0018079C"/>
    <w:rsid w:val="001819A4"/>
    <w:rsid w:val="00185965"/>
    <w:rsid w:val="00192B0F"/>
    <w:rsid w:val="001959BA"/>
    <w:rsid w:val="0019671E"/>
    <w:rsid w:val="001A3650"/>
    <w:rsid w:val="001A3F47"/>
    <w:rsid w:val="001A6D10"/>
    <w:rsid w:val="001B799E"/>
    <w:rsid w:val="001C1BAE"/>
    <w:rsid w:val="001C2BFB"/>
    <w:rsid w:val="001D420C"/>
    <w:rsid w:val="001D5708"/>
    <w:rsid w:val="001D7514"/>
    <w:rsid w:val="001E19EA"/>
    <w:rsid w:val="001E7603"/>
    <w:rsid w:val="001F0AFC"/>
    <w:rsid w:val="001F1AEC"/>
    <w:rsid w:val="001F1F78"/>
    <w:rsid w:val="001F45D1"/>
    <w:rsid w:val="0020267F"/>
    <w:rsid w:val="002077CA"/>
    <w:rsid w:val="00207804"/>
    <w:rsid w:val="0020797D"/>
    <w:rsid w:val="00212DDF"/>
    <w:rsid w:val="00213409"/>
    <w:rsid w:val="002147C0"/>
    <w:rsid w:val="002147C6"/>
    <w:rsid w:val="00215813"/>
    <w:rsid w:val="00221563"/>
    <w:rsid w:val="00221835"/>
    <w:rsid w:val="00221FD8"/>
    <w:rsid w:val="00223569"/>
    <w:rsid w:val="00223F52"/>
    <w:rsid w:val="00224E56"/>
    <w:rsid w:val="0023144A"/>
    <w:rsid w:val="002325FF"/>
    <w:rsid w:val="00235DFB"/>
    <w:rsid w:val="0024168D"/>
    <w:rsid w:val="00241D32"/>
    <w:rsid w:val="00242E8F"/>
    <w:rsid w:val="00245EC2"/>
    <w:rsid w:val="00246038"/>
    <w:rsid w:val="00247A4F"/>
    <w:rsid w:val="002558F3"/>
    <w:rsid w:val="00255BAF"/>
    <w:rsid w:val="002576BF"/>
    <w:rsid w:val="00262358"/>
    <w:rsid w:val="002629D4"/>
    <w:rsid w:val="0026474F"/>
    <w:rsid w:val="00265E1F"/>
    <w:rsid w:val="00280DF5"/>
    <w:rsid w:val="00287B6E"/>
    <w:rsid w:val="002937B2"/>
    <w:rsid w:val="0029393D"/>
    <w:rsid w:val="00294C40"/>
    <w:rsid w:val="002A0363"/>
    <w:rsid w:val="002A1631"/>
    <w:rsid w:val="002A3288"/>
    <w:rsid w:val="002A7078"/>
    <w:rsid w:val="002B1503"/>
    <w:rsid w:val="002B1968"/>
    <w:rsid w:val="002B5242"/>
    <w:rsid w:val="002B763F"/>
    <w:rsid w:val="002C2CB7"/>
    <w:rsid w:val="002C4D95"/>
    <w:rsid w:val="002E354C"/>
    <w:rsid w:val="002E6F93"/>
    <w:rsid w:val="002E7F4C"/>
    <w:rsid w:val="002F219B"/>
    <w:rsid w:val="002F4AC9"/>
    <w:rsid w:val="002F6B54"/>
    <w:rsid w:val="003044A2"/>
    <w:rsid w:val="003065D0"/>
    <w:rsid w:val="00310249"/>
    <w:rsid w:val="00311C90"/>
    <w:rsid w:val="003249A4"/>
    <w:rsid w:val="00325C9A"/>
    <w:rsid w:val="00336456"/>
    <w:rsid w:val="00340E67"/>
    <w:rsid w:val="00341479"/>
    <w:rsid w:val="00341F30"/>
    <w:rsid w:val="003474FC"/>
    <w:rsid w:val="0035247E"/>
    <w:rsid w:val="00352DB5"/>
    <w:rsid w:val="0035309B"/>
    <w:rsid w:val="00362467"/>
    <w:rsid w:val="00362CE9"/>
    <w:rsid w:val="00363943"/>
    <w:rsid w:val="00363D14"/>
    <w:rsid w:val="00367044"/>
    <w:rsid w:val="00372AD0"/>
    <w:rsid w:val="00373B0E"/>
    <w:rsid w:val="00376F62"/>
    <w:rsid w:val="0037774E"/>
    <w:rsid w:val="00377BB2"/>
    <w:rsid w:val="00383262"/>
    <w:rsid w:val="00392F2E"/>
    <w:rsid w:val="0039741C"/>
    <w:rsid w:val="0039749B"/>
    <w:rsid w:val="003A7110"/>
    <w:rsid w:val="003B6B5F"/>
    <w:rsid w:val="003C1020"/>
    <w:rsid w:val="003C59BA"/>
    <w:rsid w:val="003C705C"/>
    <w:rsid w:val="003D4786"/>
    <w:rsid w:val="003D7441"/>
    <w:rsid w:val="003E47A0"/>
    <w:rsid w:val="003E5CC7"/>
    <w:rsid w:val="003E7AB9"/>
    <w:rsid w:val="003F2DF2"/>
    <w:rsid w:val="003F43BE"/>
    <w:rsid w:val="003F6CE1"/>
    <w:rsid w:val="004069A3"/>
    <w:rsid w:val="0040793A"/>
    <w:rsid w:val="00410E41"/>
    <w:rsid w:val="00411F96"/>
    <w:rsid w:val="00412B02"/>
    <w:rsid w:val="00413045"/>
    <w:rsid w:val="00413402"/>
    <w:rsid w:val="00414B43"/>
    <w:rsid w:val="00414C71"/>
    <w:rsid w:val="004208CA"/>
    <w:rsid w:val="00422BFC"/>
    <w:rsid w:val="00423548"/>
    <w:rsid w:val="004247EE"/>
    <w:rsid w:val="00424F83"/>
    <w:rsid w:val="00433E3B"/>
    <w:rsid w:val="00434386"/>
    <w:rsid w:val="0044014C"/>
    <w:rsid w:val="00441B94"/>
    <w:rsid w:val="00442C80"/>
    <w:rsid w:val="0044354A"/>
    <w:rsid w:val="00450BCF"/>
    <w:rsid w:val="004519A7"/>
    <w:rsid w:val="004561D0"/>
    <w:rsid w:val="00456C33"/>
    <w:rsid w:val="004744AA"/>
    <w:rsid w:val="00475E40"/>
    <w:rsid w:val="004764D3"/>
    <w:rsid w:val="00476F8D"/>
    <w:rsid w:val="0048021C"/>
    <w:rsid w:val="004815AE"/>
    <w:rsid w:val="0048304D"/>
    <w:rsid w:val="00485AD2"/>
    <w:rsid w:val="00486726"/>
    <w:rsid w:val="004923E6"/>
    <w:rsid w:val="00492859"/>
    <w:rsid w:val="00494CD9"/>
    <w:rsid w:val="0049762D"/>
    <w:rsid w:val="004A0764"/>
    <w:rsid w:val="004A0FBF"/>
    <w:rsid w:val="004A29DE"/>
    <w:rsid w:val="004A6E1A"/>
    <w:rsid w:val="004B4B2A"/>
    <w:rsid w:val="004C0550"/>
    <w:rsid w:val="004C6E90"/>
    <w:rsid w:val="004D0B08"/>
    <w:rsid w:val="004D26DC"/>
    <w:rsid w:val="004D5323"/>
    <w:rsid w:val="004E3342"/>
    <w:rsid w:val="004E6B6B"/>
    <w:rsid w:val="004F0046"/>
    <w:rsid w:val="004F673F"/>
    <w:rsid w:val="0050115A"/>
    <w:rsid w:val="005021F8"/>
    <w:rsid w:val="00504D8A"/>
    <w:rsid w:val="00506201"/>
    <w:rsid w:val="005071E4"/>
    <w:rsid w:val="0051355F"/>
    <w:rsid w:val="00514496"/>
    <w:rsid w:val="005177FC"/>
    <w:rsid w:val="0052053C"/>
    <w:rsid w:val="005357AC"/>
    <w:rsid w:val="00537541"/>
    <w:rsid w:val="0054328D"/>
    <w:rsid w:val="00543D01"/>
    <w:rsid w:val="00545976"/>
    <w:rsid w:val="00545F6D"/>
    <w:rsid w:val="00557A98"/>
    <w:rsid w:val="00557D0A"/>
    <w:rsid w:val="005649DD"/>
    <w:rsid w:val="005653FC"/>
    <w:rsid w:val="00566A3E"/>
    <w:rsid w:val="00573845"/>
    <w:rsid w:val="0057429F"/>
    <w:rsid w:val="00575B2D"/>
    <w:rsid w:val="00577936"/>
    <w:rsid w:val="005822B6"/>
    <w:rsid w:val="00586A9A"/>
    <w:rsid w:val="00592664"/>
    <w:rsid w:val="0059377F"/>
    <w:rsid w:val="0059410F"/>
    <w:rsid w:val="00594FD0"/>
    <w:rsid w:val="00595AA3"/>
    <w:rsid w:val="00597074"/>
    <w:rsid w:val="005A2262"/>
    <w:rsid w:val="005A5446"/>
    <w:rsid w:val="005B110F"/>
    <w:rsid w:val="005B12DA"/>
    <w:rsid w:val="005B182E"/>
    <w:rsid w:val="005B237B"/>
    <w:rsid w:val="005B3A04"/>
    <w:rsid w:val="005B3B37"/>
    <w:rsid w:val="005D2667"/>
    <w:rsid w:val="005D6BD6"/>
    <w:rsid w:val="005E0E1B"/>
    <w:rsid w:val="005E1757"/>
    <w:rsid w:val="005E3856"/>
    <w:rsid w:val="005E52E6"/>
    <w:rsid w:val="005E6BE4"/>
    <w:rsid w:val="005F0261"/>
    <w:rsid w:val="005F3C71"/>
    <w:rsid w:val="00602FCC"/>
    <w:rsid w:val="0061071A"/>
    <w:rsid w:val="00612DB5"/>
    <w:rsid w:val="0061300F"/>
    <w:rsid w:val="006138A0"/>
    <w:rsid w:val="0061402A"/>
    <w:rsid w:val="00616EF6"/>
    <w:rsid w:val="00617BB3"/>
    <w:rsid w:val="00617F3A"/>
    <w:rsid w:val="00620BEC"/>
    <w:rsid w:val="00621DC5"/>
    <w:rsid w:val="00623801"/>
    <w:rsid w:val="00624445"/>
    <w:rsid w:val="00633E28"/>
    <w:rsid w:val="006449D6"/>
    <w:rsid w:val="00645669"/>
    <w:rsid w:val="00650552"/>
    <w:rsid w:val="006506A2"/>
    <w:rsid w:val="00650B8B"/>
    <w:rsid w:val="006557AB"/>
    <w:rsid w:val="0065717D"/>
    <w:rsid w:val="00660FCD"/>
    <w:rsid w:val="00661927"/>
    <w:rsid w:val="00662777"/>
    <w:rsid w:val="00665192"/>
    <w:rsid w:val="0067047C"/>
    <w:rsid w:val="006731BF"/>
    <w:rsid w:val="00673C71"/>
    <w:rsid w:val="0067474B"/>
    <w:rsid w:val="00675BA0"/>
    <w:rsid w:val="00677B2F"/>
    <w:rsid w:val="006822E5"/>
    <w:rsid w:val="00687D23"/>
    <w:rsid w:val="00690CA7"/>
    <w:rsid w:val="00695BE9"/>
    <w:rsid w:val="006975BC"/>
    <w:rsid w:val="0069772D"/>
    <w:rsid w:val="00697B49"/>
    <w:rsid w:val="006A055A"/>
    <w:rsid w:val="006A4B5F"/>
    <w:rsid w:val="006A515F"/>
    <w:rsid w:val="006A5C01"/>
    <w:rsid w:val="006A7273"/>
    <w:rsid w:val="006A7A15"/>
    <w:rsid w:val="006B04B7"/>
    <w:rsid w:val="006B30E3"/>
    <w:rsid w:val="006B47AB"/>
    <w:rsid w:val="006B4B75"/>
    <w:rsid w:val="006C0DB1"/>
    <w:rsid w:val="006C7B99"/>
    <w:rsid w:val="006D019F"/>
    <w:rsid w:val="006D08BD"/>
    <w:rsid w:val="006D0AB0"/>
    <w:rsid w:val="006D38DA"/>
    <w:rsid w:val="006D5B8B"/>
    <w:rsid w:val="006D6939"/>
    <w:rsid w:val="006E41A6"/>
    <w:rsid w:val="006F109E"/>
    <w:rsid w:val="006F35A6"/>
    <w:rsid w:val="006F742D"/>
    <w:rsid w:val="00701EEE"/>
    <w:rsid w:val="00704501"/>
    <w:rsid w:val="00710FD7"/>
    <w:rsid w:val="00711BA1"/>
    <w:rsid w:val="007158E6"/>
    <w:rsid w:val="00721444"/>
    <w:rsid w:val="00722BF5"/>
    <w:rsid w:val="00724BCD"/>
    <w:rsid w:val="00725E03"/>
    <w:rsid w:val="00726124"/>
    <w:rsid w:val="007304B4"/>
    <w:rsid w:val="007310C2"/>
    <w:rsid w:val="0073356E"/>
    <w:rsid w:val="007365F8"/>
    <w:rsid w:val="00740EDA"/>
    <w:rsid w:val="0074149D"/>
    <w:rsid w:val="00741F02"/>
    <w:rsid w:val="007422F7"/>
    <w:rsid w:val="00745720"/>
    <w:rsid w:val="00750314"/>
    <w:rsid w:val="00751F9D"/>
    <w:rsid w:val="007543DC"/>
    <w:rsid w:val="00756DF2"/>
    <w:rsid w:val="00757B8D"/>
    <w:rsid w:val="00760937"/>
    <w:rsid w:val="00762EC1"/>
    <w:rsid w:val="007653C2"/>
    <w:rsid w:val="00771991"/>
    <w:rsid w:val="00772E5C"/>
    <w:rsid w:val="007769B8"/>
    <w:rsid w:val="007771ED"/>
    <w:rsid w:val="00783D93"/>
    <w:rsid w:val="00783F92"/>
    <w:rsid w:val="00786AB7"/>
    <w:rsid w:val="00786ADF"/>
    <w:rsid w:val="00787792"/>
    <w:rsid w:val="00791DD0"/>
    <w:rsid w:val="007A14EA"/>
    <w:rsid w:val="007A787E"/>
    <w:rsid w:val="007B1641"/>
    <w:rsid w:val="007B18B4"/>
    <w:rsid w:val="007C06E8"/>
    <w:rsid w:val="007C3AEA"/>
    <w:rsid w:val="007C6FBA"/>
    <w:rsid w:val="007C7B72"/>
    <w:rsid w:val="007D1B50"/>
    <w:rsid w:val="007D66D2"/>
    <w:rsid w:val="007E003D"/>
    <w:rsid w:val="007E625F"/>
    <w:rsid w:val="007E7B8A"/>
    <w:rsid w:val="007F0A32"/>
    <w:rsid w:val="007F1847"/>
    <w:rsid w:val="007F51C1"/>
    <w:rsid w:val="008020D5"/>
    <w:rsid w:val="00803A9D"/>
    <w:rsid w:val="00807F3E"/>
    <w:rsid w:val="00813317"/>
    <w:rsid w:val="00817BE0"/>
    <w:rsid w:val="00822082"/>
    <w:rsid w:val="008247A2"/>
    <w:rsid w:val="00830227"/>
    <w:rsid w:val="00834718"/>
    <w:rsid w:val="00835508"/>
    <w:rsid w:val="008416C3"/>
    <w:rsid w:val="00845647"/>
    <w:rsid w:val="00850BD4"/>
    <w:rsid w:val="00850CA2"/>
    <w:rsid w:val="00852BD1"/>
    <w:rsid w:val="008545E7"/>
    <w:rsid w:val="00856450"/>
    <w:rsid w:val="00856BC3"/>
    <w:rsid w:val="00860262"/>
    <w:rsid w:val="00860961"/>
    <w:rsid w:val="00862988"/>
    <w:rsid w:val="0087052E"/>
    <w:rsid w:val="00871142"/>
    <w:rsid w:val="008713B8"/>
    <w:rsid w:val="00873793"/>
    <w:rsid w:val="00880426"/>
    <w:rsid w:val="00883A1C"/>
    <w:rsid w:val="00887879"/>
    <w:rsid w:val="00887DAE"/>
    <w:rsid w:val="00890300"/>
    <w:rsid w:val="00891F01"/>
    <w:rsid w:val="00892C96"/>
    <w:rsid w:val="008A0827"/>
    <w:rsid w:val="008A1023"/>
    <w:rsid w:val="008A248A"/>
    <w:rsid w:val="008B1D95"/>
    <w:rsid w:val="008B2360"/>
    <w:rsid w:val="008B23C3"/>
    <w:rsid w:val="008B2624"/>
    <w:rsid w:val="008B2D46"/>
    <w:rsid w:val="008B2F12"/>
    <w:rsid w:val="008B4BAF"/>
    <w:rsid w:val="008B781D"/>
    <w:rsid w:val="008C005A"/>
    <w:rsid w:val="008C1AE9"/>
    <w:rsid w:val="008C3B25"/>
    <w:rsid w:val="008C629C"/>
    <w:rsid w:val="008C70D5"/>
    <w:rsid w:val="008C787F"/>
    <w:rsid w:val="008D1833"/>
    <w:rsid w:val="008D3AAB"/>
    <w:rsid w:val="008E021B"/>
    <w:rsid w:val="008E171E"/>
    <w:rsid w:val="008E30B2"/>
    <w:rsid w:val="008E3D4B"/>
    <w:rsid w:val="008E6E7C"/>
    <w:rsid w:val="008F3092"/>
    <w:rsid w:val="00900B6E"/>
    <w:rsid w:val="009038C4"/>
    <w:rsid w:val="0091251D"/>
    <w:rsid w:val="00920104"/>
    <w:rsid w:val="0092123D"/>
    <w:rsid w:val="00922A30"/>
    <w:rsid w:val="009236E7"/>
    <w:rsid w:val="009255C4"/>
    <w:rsid w:val="00927563"/>
    <w:rsid w:val="00931171"/>
    <w:rsid w:val="00933116"/>
    <w:rsid w:val="0093705F"/>
    <w:rsid w:val="009403C8"/>
    <w:rsid w:val="00940BD0"/>
    <w:rsid w:val="0094229D"/>
    <w:rsid w:val="00942DD7"/>
    <w:rsid w:val="00942E68"/>
    <w:rsid w:val="00946D04"/>
    <w:rsid w:val="00947048"/>
    <w:rsid w:val="009516F0"/>
    <w:rsid w:val="00953E47"/>
    <w:rsid w:val="00962E5D"/>
    <w:rsid w:val="009763DA"/>
    <w:rsid w:val="0098093C"/>
    <w:rsid w:val="00985A99"/>
    <w:rsid w:val="00992706"/>
    <w:rsid w:val="00995FC0"/>
    <w:rsid w:val="009A0D40"/>
    <w:rsid w:val="009B104B"/>
    <w:rsid w:val="009B2D58"/>
    <w:rsid w:val="009B54E5"/>
    <w:rsid w:val="009C043B"/>
    <w:rsid w:val="009C3DDC"/>
    <w:rsid w:val="009C7FBF"/>
    <w:rsid w:val="009D00E9"/>
    <w:rsid w:val="009D44E7"/>
    <w:rsid w:val="009D5AED"/>
    <w:rsid w:val="009F11DC"/>
    <w:rsid w:val="009F2FFA"/>
    <w:rsid w:val="009F4501"/>
    <w:rsid w:val="009F4E14"/>
    <w:rsid w:val="009F4FB8"/>
    <w:rsid w:val="009F5C8B"/>
    <w:rsid w:val="00A01EFE"/>
    <w:rsid w:val="00A03242"/>
    <w:rsid w:val="00A04CDC"/>
    <w:rsid w:val="00A11979"/>
    <w:rsid w:val="00A11F07"/>
    <w:rsid w:val="00A12FA8"/>
    <w:rsid w:val="00A15F6A"/>
    <w:rsid w:val="00A17010"/>
    <w:rsid w:val="00A17711"/>
    <w:rsid w:val="00A24BD5"/>
    <w:rsid w:val="00A32611"/>
    <w:rsid w:val="00A411F7"/>
    <w:rsid w:val="00A41FE6"/>
    <w:rsid w:val="00A44A8B"/>
    <w:rsid w:val="00A47584"/>
    <w:rsid w:val="00A47A4E"/>
    <w:rsid w:val="00A50D9E"/>
    <w:rsid w:val="00A5427B"/>
    <w:rsid w:val="00A5478B"/>
    <w:rsid w:val="00A55FCA"/>
    <w:rsid w:val="00A6168D"/>
    <w:rsid w:val="00A6353E"/>
    <w:rsid w:val="00A7109F"/>
    <w:rsid w:val="00A766DB"/>
    <w:rsid w:val="00A83224"/>
    <w:rsid w:val="00A845C9"/>
    <w:rsid w:val="00A87AAA"/>
    <w:rsid w:val="00A92ACA"/>
    <w:rsid w:val="00A93D64"/>
    <w:rsid w:val="00A95A7B"/>
    <w:rsid w:val="00A96F61"/>
    <w:rsid w:val="00AB2BDC"/>
    <w:rsid w:val="00AB3B8D"/>
    <w:rsid w:val="00AB3F6C"/>
    <w:rsid w:val="00AB5276"/>
    <w:rsid w:val="00AB7BD4"/>
    <w:rsid w:val="00AC025E"/>
    <w:rsid w:val="00AC159B"/>
    <w:rsid w:val="00AC2A56"/>
    <w:rsid w:val="00AC44F2"/>
    <w:rsid w:val="00AC52B0"/>
    <w:rsid w:val="00AC5EDC"/>
    <w:rsid w:val="00AC5FEC"/>
    <w:rsid w:val="00AC7028"/>
    <w:rsid w:val="00AD4C5B"/>
    <w:rsid w:val="00AE17A9"/>
    <w:rsid w:val="00AE417E"/>
    <w:rsid w:val="00AE4D52"/>
    <w:rsid w:val="00AE7349"/>
    <w:rsid w:val="00AF0647"/>
    <w:rsid w:val="00AF1D62"/>
    <w:rsid w:val="00AF2D68"/>
    <w:rsid w:val="00AF4040"/>
    <w:rsid w:val="00B0087C"/>
    <w:rsid w:val="00B0285D"/>
    <w:rsid w:val="00B02B8F"/>
    <w:rsid w:val="00B04BB7"/>
    <w:rsid w:val="00B132BA"/>
    <w:rsid w:val="00B2652F"/>
    <w:rsid w:val="00B27E34"/>
    <w:rsid w:val="00B32D9E"/>
    <w:rsid w:val="00B369B5"/>
    <w:rsid w:val="00B40294"/>
    <w:rsid w:val="00B4388C"/>
    <w:rsid w:val="00B4557D"/>
    <w:rsid w:val="00B4644C"/>
    <w:rsid w:val="00B504B5"/>
    <w:rsid w:val="00B50FE6"/>
    <w:rsid w:val="00B54B7C"/>
    <w:rsid w:val="00B5535F"/>
    <w:rsid w:val="00B56F0B"/>
    <w:rsid w:val="00B61B03"/>
    <w:rsid w:val="00B70462"/>
    <w:rsid w:val="00B70A36"/>
    <w:rsid w:val="00B715B4"/>
    <w:rsid w:val="00B715C5"/>
    <w:rsid w:val="00B72A96"/>
    <w:rsid w:val="00B72CC8"/>
    <w:rsid w:val="00B737C6"/>
    <w:rsid w:val="00B75617"/>
    <w:rsid w:val="00B875CB"/>
    <w:rsid w:val="00B90F1D"/>
    <w:rsid w:val="00B92D29"/>
    <w:rsid w:val="00BA04BA"/>
    <w:rsid w:val="00BA1BB3"/>
    <w:rsid w:val="00BA7FA8"/>
    <w:rsid w:val="00BC4644"/>
    <w:rsid w:val="00BD433C"/>
    <w:rsid w:val="00BD480B"/>
    <w:rsid w:val="00BD568F"/>
    <w:rsid w:val="00BD5B71"/>
    <w:rsid w:val="00BD6DC2"/>
    <w:rsid w:val="00BE5008"/>
    <w:rsid w:val="00BE5EF6"/>
    <w:rsid w:val="00BF196B"/>
    <w:rsid w:val="00BF2E46"/>
    <w:rsid w:val="00C07746"/>
    <w:rsid w:val="00C11582"/>
    <w:rsid w:val="00C15AA8"/>
    <w:rsid w:val="00C1645A"/>
    <w:rsid w:val="00C16BFA"/>
    <w:rsid w:val="00C22EE5"/>
    <w:rsid w:val="00C248AF"/>
    <w:rsid w:val="00C26A3C"/>
    <w:rsid w:val="00C26E61"/>
    <w:rsid w:val="00C3663C"/>
    <w:rsid w:val="00C36EC7"/>
    <w:rsid w:val="00C4060B"/>
    <w:rsid w:val="00C44062"/>
    <w:rsid w:val="00C5116F"/>
    <w:rsid w:val="00C52E48"/>
    <w:rsid w:val="00C533DF"/>
    <w:rsid w:val="00C53B04"/>
    <w:rsid w:val="00C54FEF"/>
    <w:rsid w:val="00C61C0E"/>
    <w:rsid w:val="00C66671"/>
    <w:rsid w:val="00C668F3"/>
    <w:rsid w:val="00C669AE"/>
    <w:rsid w:val="00C81F26"/>
    <w:rsid w:val="00C82FC9"/>
    <w:rsid w:val="00C84523"/>
    <w:rsid w:val="00C87663"/>
    <w:rsid w:val="00C91F9C"/>
    <w:rsid w:val="00C92884"/>
    <w:rsid w:val="00C92CCC"/>
    <w:rsid w:val="00CA331D"/>
    <w:rsid w:val="00CA3C6E"/>
    <w:rsid w:val="00CA6BC1"/>
    <w:rsid w:val="00CA7016"/>
    <w:rsid w:val="00CB0086"/>
    <w:rsid w:val="00CB01D8"/>
    <w:rsid w:val="00CB0533"/>
    <w:rsid w:val="00CB1F46"/>
    <w:rsid w:val="00CB6752"/>
    <w:rsid w:val="00CB6C26"/>
    <w:rsid w:val="00CC037B"/>
    <w:rsid w:val="00CC06A3"/>
    <w:rsid w:val="00CC2400"/>
    <w:rsid w:val="00CC2C8E"/>
    <w:rsid w:val="00CD49EA"/>
    <w:rsid w:val="00CD4C93"/>
    <w:rsid w:val="00CD5D59"/>
    <w:rsid w:val="00CD71B5"/>
    <w:rsid w:val="00CE0215"/>
    <w:rsid w:val="00CE0532"/>
    <w:rsid w:val="00CF2C2C"/>
    <w:rsid w:val="00CF51B3"/>
    <w:rsid w:val="00CF5EA9"/>
    <w:rsid w:val="00D10327"/>
    <w:rsid w:val="00D13D6F"/>
    <w:rsid w:val="00D13DFB"/>
    <w:rsid w:val="00D14345"/>
    <w:rsid w:val="00D154C4"/>
    <w:rsid w:val="00D168D5"/>
    <w:rsid w:val="00D16A85"/>
    <w:rsid w:val="00D23097"/>
    <w:rsid w:val="00D23F91"/>
    <w:rsid w:val="00D27FC5"/>
    <w:rsid w:val="00D37A62"/>
    <w:rsid w:val="00D37A9A"/>
    <w:rsid w:val="00D46D17"/>
    <w:rsid w:val="00D50AD1"/>
    <w:rsid w:val="00D50BBB"/>
    <w:rsid w:val="00D53C85"/>
    <w:rsid w:val="00D556A3"/>
    <w:rsid w:val="00D5579C"/>
    <w:rsid w:val="00D6142B"/>
    <w:rsid w:val="00D62AFB"/>
    <w:rsid w:val="00D62E8E"/>
    <w:rsid w:val="00D70A9E"/>
    <w:rsid w:val="00D71055"/>
    <w:rsid w:val="00D74E4A"/>
    <w:rsid w:val="00D85D56"/>
    <w:rsid w:val="00D91382"/>
    <w:rsid w:val="00D94E95"/>
    <w:rsid w:val="00D9652A"/>
    <w:rsid w:val="00DA2A8F"/>
    <w:rsid w:val="00DA541F"/>
    <w:rsid w:val="00DA678F"/>
    <w:rsid w:val="00DAE318"/>
    <w:rsid w:val="00DB000D"/>
    <w:rsid w:val="00DB290C"/>
    <w:rsid w:val="00DB32C3"/>
    <w:rsid w:val="00DB394B"/>
    <w:rsid w:val="00DC0843"/>
    <w:rsid w:val="00DC2EB8"/>
    <w:rsid w:val="00DC2FBF"/>
    <w:rsid w:val="00DC5F6A"/>
    <w:rsid w:val="00DD16C1"/>
    <w:rsid w:val="00DD269D"/>
    <w:rsid w:val="00DD3438"/>
    <w:rsid w:val="00DE1433"/>
    <w:rsid w:val="00DE180E"/>
    <w:rsid w:val="00DE28ED"/>
    <w:rsid w:val="00DF3CDC"/>
    <w:rsid w:val="00E00589"/>
    <w:rsid w:val="00E00C9E"/>
    <w:rsid w:val="00E0404E"/>
    <w:rsid w:val="00E0566C"/>
    <w:rsid w:val="00E10272"/>
    <w:rsid w:val="00E10642"/>
    <w:rsid w:val="00E11956"/>
    <w:rsid w:val="00E14351"/>
    <w:rsid w:val="00E14BE2"/>
    <w:rsid w:val="00E15B1E"/>
    <w:rsid w:val="00E17410"/>
    <w:rsid w:val="00E2008A"/>
    <w:rsid w:val="00E20D18"/>
    <w:rsid w:val="00E21C00"/>
    <w:rsid w:val="00E233BA"/>
    <w:rsid w:val="00E24605"/>
    <w:rsid w:val="00E2463E"/>
    <w:rsid w:val="00E2788E"/>
    <w:rsid w:val="00E301E1"/>
    <w:rsid w:val="00E44EFA"/>
    <w:rsid w:val="00E47FE8"/>
    <w:rsid w:val="00E5048E"/>
    <w:rsid w:val="00E60259"/>
    <w:rsid w:val="00E62FBE"/>
    <w:rsid w:val="00E64F8C"/>
    <w:rsid w:val="00E66E63"/>
    <w:rsid w:val="00E7520D"/>
    <w:rsid w:val="00E75553"/>
    <w:rsid w:val="00E8077A"/>
    <w:rsid w:val="00E829C4"/>
    <w:rsid w:val="00E84236"/>
    <w:rsid w:val="00E85F7E"/>
    <w:rsid w:val="00E90A52"/>
    <w:rsid w:val="00E9132C"/>
    <w:rsid w:val="00E913C9"/>
    <w:rsid w:val="00E97DE6"/>
    <w:rsid w:val="00EA44CA"/>
    <w:rsid w:val="00EA4B95"/>
    <w:rsid w:val="00EA5497"/>
    <w:rsid w:val="00EA6A44"/>
    <w:rsid w:val="00EB2ADE"/>
    <w:rsid w:val="00EB5DBE"/>
    <w:rsid w:val="00EB70DE"/>
    <w:rsid w:val="00EC3849"/>
    <w:rsid w:val="00EC48F0"/>
    <w:rsid w:val="00EC6D3B"/>
    <w:rsid w:val="00ED4896"/>
    <w:rsid w:val="00EE5749"/>
    <w:rsid w:val="00EF1B01"/>
    <w:rsid w:val="00EF2A38"/>
    <w:rsid w:val="00EF321E"/>
    <w:rsid w:val="00EF48B3"/>
    <w:rsid w:val="00EF6A86"/>
    <w:rsid w:val="00EF6BD9"/>
    <w:rsid w:val="00EF7579"/>
    <w:rsid w:val="00F01731"/>
    <w:rsid w:val="00F1021B"/>
    <w:rsid w:val="00F10713"/>
    <w:rsid w:val="00F11205"/>
    <w:rsid w:val="00F12D80"/>
    <w:rsid w:val="00F17C9B"/>
    <w:rsid w:val="00F2020C"/>
    <w:rsid w:val="00F20CE0"/>
    <w:rsid w:val="00F21A42"/>
    <w:rsid w:val="00F223AC"/>
    <w:rsid w:val="00F22514"/>
    <w:rsid w:val="00F22CD4"/>
    <w:rsid w:val="00F23CD4"/>
    <w:rsid w:val="00F2641F"/>
    <w:rsid w:val="00F3178D"/>
    <w:rsid w:val="00F3507A"/>
    <w:rsid w:val="00F35F40"/>
    <w:rsid w:val="00F363F0"/>
    <w:rsid w:val="00F4015D"/>
    <w:rsid w:val="00F40894"/>
    <w:rsid w:val="00F46408"/>
    <w:rsid w:val="00F46AD3"/>
    <w:rsid w:val="00F4775D"/>
    <w:rsid w:val="00F51912"/>
    <w:rsid w:val="00F51EBA"/>
    <w:rsid w:val="00F539A8"/>
    <w:rsid w:val="00F54948"/>
    <w:rsid w:val="00F666BC"/>
    <w:rsid w:val="00F67EDA"/>
    <w:rsid w:val="00F70792"/>
    <w:rsid w:val="00F72439"/>
    <w:rsid w:val="00F72989"/>
    <w:rsid w:val="00F72EE1"/>
    <w:rsid w:val="00F73F46"/>
    <w:rsid w:val="00F75124"/>
    <w:rsid w:val="00F76E20"/>
    <w:rsid w:val="00F83AF9"/>
    <w:rsid w:val="00F8515A"/>
    <w:rsid w:val="00F86565"/>
    <w:rsid w:val="00F865F9"/>
    <w:rsid w:val="00F867B6"/>
    <w:rsid w:val="00F8778A"/>
    <w:rsid w:val="00F91571"/>
    <w:rsid w:val="00F94C72"/>
    <w:rsid w:val="00F958F6"/>
    <w:rsid w:val="00F967CC"/>
    <w:rsid w:val="00FA1E65"/>
    <w:rsid w:val="00FA4908"/>
    <w:rsid w:val="00FB15A9"/>
    <w:rsid w:val="00FB2CDC"/>
    <w:rsid w:val="00FB40EE"/>
    <w:rsid w:val="00FB61C2"/>
    <w:rsid w:val="00FC0F39"/>
    <w:rsid w:val="00FC12C4"/>
    <w:rsid w:val="00FC5EAF"/>
    <w:rsid w:val="00FC6A31"/>
    <w:rsid w:val="00FC6BF0"/>
    <w:rsid w:val="00FD0D23"/>
    <w:rsid w:val="00FE126C"/>
    <w:rsid w:val="00FE23B9"/>
    <w:rsid w:val="00FE5B3E"/>
    <w:rsid w:val="00FE655D"/>
    <w:rsid w:val="00FF5E11"/>
    <w:rsid w:val="013464F8"/>
    <w:rsid w:val="01DFE3C9"/>
    <w:rsid w:val="01EF3162"/>
    <w:rsid w:val="02FB9D58"/>
    <w:rsid w:val="02FBB91F"/>
    <w:rsid w:val="033684CC"/>
    <w:rsid w:val="03BD1CE3"/>
    <w:rsid w:val="03D0161D"/>
    <w:rsid w:val="04368249"/>
    <w:rsid w:val="046D6BC5"/>
    <w:rsid w:val="048DA55D"/>
    <w:rsid w:val="04BAE172"/>
    <w:rsid w:val="04D17A19"/>
    <w:rsid w:val="0511422F"/>
    <w:rsid w:val="05352FA4"/>
    <w:rsid w:val="059CCF21"/>
    <w:rsid w:val="068388D7"/>
    <w:rsid w:val="07B1D5EB"/>
    <w:rsid w:val="07CAD824"/>
    <w:rsid w:val="080B666A"/>
    <w:rsid w:val="08432DFB"/>
    <w:rsid w:val="08F78E5C"/>
    <w:rsid w:val="09668012"/>
    <w:rsid w:val="09D8774E"/>
    <w:rsid w:val="0AA12024"/>
    <w:rsid w:val="0AC82497"/>
    <w:rsid w:val="0B65CBA0"/>
    <w:rsid w:val="0B8241A7"/>
    <w:rsid w:val="0B956DDC"/>
    <w:rsid w:val="0BD2DED0"/>
    <w:rsid w:val="0D5B6528"/>
    <w:rsid w:val="0D5D5D66"/>
    <w:rsid w:val="0D9373ED"/>
    <w:rsid w:val="0E1C9A81"/>
    <w:rsid w:val="0E597551"/>
    <w:rsid w:val="0F0538D2"/>
    <w:rsid w:val="10C3E74E"/>
    <w:rsid w:val="1154A422"/>
    <w:rsid w:val="11B7C9C2"/>
    <w:rsid w:val="11FB6D84"/>
    <w:rsid w:val="124D619F"/>
    <w:rsid w:val="131BDE6E"/>
    <w:rsid w:val="13A9A20F"/>
    <w:rsid w:val="13C32193"/>
    <w:rsid w:val="1428B0EA"/>
    <w:rsid w:val="14AF24A1"/>
    <w:rsid w:val="14CB0634"/>
    <w:rsid w:val="16162898"/>
    <w:rsid w:val="163A3BDB"/>
    <w:rsid w:val="16CA0867"/>
    <w:rsid w:val="17B66E5B"/>
    <w:rsid w:val="186AAF08"/>
    <w:rsid w:val="18A551C5"/>
    <w:rsid w:val="1907600B"/>
    <w:rsid w:val="1975AAB0"/>
    <w:rsid w:val="197EF427"/>
    <w:rsid w:val="19D7B9F9"/>
    <w:rsid w:val="19F6370C"/>
    <w:rsid w:val="1A067F69"/>
    <w:rsid w:val="1A5DAD28"/>
    <w:rsid w:val="1AB34FD9"/>
    <w:rsid w:val="1B751635"/>
    <w:rsid w:val="1C15F786"/>
    <w:rsid w:val="1C6C8835"/>
    <w:rsid w:val="1C86C708"/>
    <w:rsid w:val="1CB834F6"/>
    <w:rsid w:val="1D05B483"/>
    <w:rsid w:val="1F4FD254"/>
    <w:rsid w:val="1F7434C0"/>
    <w:rsid w:val="1FEE30EF"/>
    <w:rsid w:val="20382D88"/>
    <w:rsid w:val="20BDC548"/>
    <w:rsid w:val="21B4E614"/>
    <w:rsid w:val="21B568B3"/>
    <w:rsid w:val="2205F399"/>
    <w:rsid w:val="2319AF87"/>
    <w:rsid w:val="231C2C3A"/>
    <w:rsid w:val="2333EC68"/>
    <w:rsid w:val="243AA51E"/>
    <w:rsid w:val="24D3CD11"/>
    <w:rsid w:val="2513CDDC"/>
    <w:rsid w:val="253B4C60"/>
    <w:rsid w:val="25D14DF9"/>
    <w:rsid w:val="26F48732"/>
    <w:rsid w:val="2702CFAB"/>
    <w:rsid w:val="271F5AB3"/>
    <w:rsid w:val="27A84D28"/>
    <w:rsid w:val="27BF9D07"/>
    <w:rsid w:val="2862525C"/>
    <w:rsid w:val="287B1DDC"/>
    <w:rsid w:val="28D24926"/>
    <w:rsid w:val="29124D50"/>
    <w:rsid w:val="291953FD"/>
    <w:rsid w:val="297BC71D"/>
    <w:rsid w:val="29DF5A5F"/>
    <w:rsid w:val="2A5E82C5"/>
    <w:rsid w:val="2BD2DFAD"/>
    <w:rsid w:val="2C02FEF8"/>
    <w:rsid w:val="2C1ED1F0"/>
    <w:rsid w:val="2CA55B37"/>
    <w:rsid w:val="2CDD1242"/>
    <w:rsid w:val="2D324176"/>
    <w:rsid w:val="2DA179F4"/>
    <w:rsid w:val="2DB14F4E"/>
    <w:rsid w:val="2F7F91DB"/>
    <w:rsid w:val="30775174"/>
    <w:rsid w:val="309EEE11"/>
    <w:rsid w:val="30BFB5EB"/>
    <w:rsid w:val="30F2FAF9"/>
    <w:rsid w:val="3112E647"/>
    <w:rsid w:val="3175846A"/>
    <w:rsid w:val="3175A52C"/>
    <w:rsid w:val="32279178"/>
    <w:rsid w:val="325B864C"/>
    <w:rsid w:val="327189CD"/>
    <w:rsid w:val="334A5409"/>
    <w:rsid w:val="33AA10E8"/>
    <w:rsid w:val="343CC571"/>
    <w:rsid w:val="34B97837"/>
    <w:rsid w:val="34CE119A"/>
    <w:rsid w:val="34DBA177"/>
    <w:rsid w:val="34F1E8F0"/>
    <w:rsid w:val="3539DE64"/>
    <w:rsid w:val="355533A5"/>
    <w:rsid w:val="35FF643F"/>
    <w:rsid w:val="361289A9"/>
    <w:rsid w:val="3655A8D2"/>
    <w:rsid w:val="3671DE4C"/>
    <w:rsid w:val="367202E7"/>
    <w:rsid w:val="3681F4CB"/>
    <w:rsid w:val="37709194"/>
    <w:rsid w:val="38275BB8"/>
    <w:rsid w:val="38C4A6A1"/>
    <w:rsid w:val="38D629A0"/>
    <w:rsid w:val="38DE6668"/>
    <w:rsid w:val="39187D3B"/>
    <w:rsid w:val="398745E5"/>
    <w:rsid w:val="39E7DD94"/>
    <w:rsid w:val="3A06744E"/>
    <w:rsid w:val="3A1C340D"/>
    <w:rsid w:val="3A448931"/>
    <w:rsid w:val="3A4D6FD4"/>
    <w:rsid w:val="3A4F47F1"/>
    <w:rsid w:val="3A50E06D"/>
    <w:rsid w:val="3A862858"/>
    <w:rsid w:val="3ABB9C09"/>
    <w:rsid w:val="3ABD4A7B"/>
    <w:rsid w:val="3AED727F"/>
    <w:rsid w:val="3D4F49FC"/>
    <w:rsid w:val="3D592CE8"/>
    <w:rsid w:val="3E11339B"/>
    <w:rsid w:val="3E5E2AB2"/>
    <w:rsid w:val="3EB94C96"/>
    <w:rsid w:val="40B776D1"/>
    <w:rsid w:val="414CC4C2"/>
    <w:rsid w:val="427F1492"/>
    <w:rsid w:val="42C71BDC"/>
    <w:rsid w:val="42E62196"/>
    <w:rsid w:val="42E94BD7"/>
    <w:rsid w:val="430EEA3A"/>
    <w:rsid w:val="434E7F1B"/>
    <w:rsid w:val="43BC4F59"/>
    <w:rsid w:val="44ADD28F"/>
    <w:rsid w:val="44C318A8"/>
    <w:rsid w:val="44C51E4E"/>
    <w:rsid w:val="44E8150D"/>
    <w:rsid w:val="450435BA"/>
    <w:rsid w:val="455A3C4F"/>
    <w:rsid w:val="45820C07"/>
    <w:rsid w:val="4583044C"/>
    <w:rsid w:val="45D3EA7A"/>
    <w:rsid w:val="4619D6B0"/>
    <w:rsid w:val="465856B7"/>
    <w:rsid w:val="469C4382"/>
    <w:rsid w:val="46A0ABAC"/>
    <w:rsid w:val="46B0FCEF"/>
    <w:rsid w:val="46E26961"/>
    <w:rsid w:val="47336ADD"/>
    <w:rsid w:val="474DC1AD"/>
    <w:rsid w:val="47D35E23"/>
    <w:rsid w:val="4880E3C5"/>
    <w:rsid w:val="49023DEB"/>
    <w:rsid w:val="4925F2F2"/>
    <w:rsid w:val="49460555"/>
    <w:rsid w:val="498FA282"/>
    <w:rsid w:val="49D78444"/>
    <w:rsid w:val="49F6188F"/>
    <w:rsid w:val="4A18EDBE"/>
    <w:rsid w:val="4AB43F95"/>
    <w:rsid w:val="4C0D802E"/>
    <w:rsid w:val="4C1F35D6"/>
    <w:rsid w:val="4CA28DC8"/>
    <w:rsid w:val="4D0600F3"/>
    <w:rsid w:val="4D1C6117"/>
    <w:rsid w:val="4D704D3B"/>
    <w:rsid w:val="4D908097"/>
    <w:rsid w:val="4E52123E"/>
    <w:rsid w:val="4F0C6CB6"/>
    <w:rsid w:val="4F5EBAFE"/>
    <w:rsid w:val="4F9B185A"/>
    <w:rsid w:val="4FAC9BB9"/>
    <w:rsid w:val="4FC150A1"/>
    <w:rsid w:val="4FD08C08"/>
    <w:rsid w:val="4FE5BBA9"/>
    <w:rsid w:val="50098B1A"/>
    <w:rsid w:val="50876205"/>
    <w:rsid w:val="5103DDE6"/>
    <w:rsid w:val="51BCCBCA"/>
    <w:rsid w:val="51E2B8C2"/>
    <w:rsid w:val="5208323A"/>
    <w:rsid w:val="522B5855"/>
    <w:rsid w:val="52D1989B"/>
    <w:rsid w:val="52D2B91C"/>
    <w:rsid w:val="53981636"/>
    <w:rsid w:val="53E797C9"/>
    <w:rsid w:val="53FC55CC"/>
    <w:rsid w:val="55A1D8D2"/>
    <w:rsid w:val="5675F406"/>
    <w:rsid w:val="57430265"/>
    <w:rsid w:val="576DC3DE"/>
    <w:rsid w:val="5945F678"/>
    <w:rsid w:val="5956988B"/>
    <w:rsid w:val="596527BC"/>
    <w:rsid w:val="59C7F43C"/>
    <w:rsid w:val="5A8B64D2"/>
    <w:rsid w:val="5A91D27D"/>
    <w:rsid w:val="5AA45A7F"/>
    <w:rsid w:val="5AFDB235"/>
    <w:rsid w:val="5B192BB7"/>
    <w:rsid w:val="5B4F62A6"/>
    <w:rsid w:val="5BCB5676"/>
    <w:rsid w:val="5BFB6082"/>
    <w:rsid w:val="5CB9F4DE"/>
    <w:rsid w:val="5D14FDBA"/>
    <w:rsid w:val="5D1DC89E"/>
    <w:rsid w:val="5D63B187"/>
    <w:rsid w:val="5DA4871A"/>
    <w:rsid w:val="5E3AF81A"/>
    <w:rsid w:val="5E765468"/>
    <w:rsid w:val="5E7EFFED"/>
    <w:rsid w:val="5F38FCCD"/>
    <w:rsid w:val="5F3C9A3C"/>
    <w:rsid w:val="5F441C8C"/>
    <w:rsid w:val="5F766862"/>
    <w:rsid w:val="5FAB1F9E"/>
    <w:rsid w:val="5FCC368B"/>
    <w:rsid w:val="606ACE17"/>
    <w:rsid w:val="617EF55B"/>
    <w:rsid w:val="627FA52A"/>
    <w:rsid w:val="62926630"/>
    <w:rsid w:val="63A535D6"/>
    <w:rsid w:val="63A5A3EE"/>
    <w:rsid w:val="63AF1577"/>
    <w:rsid w:val="64978374"/>
    <w:rsid w:val="64C599D0"/>
    <w:rsid w:val="64FEEC1A"/>
    <w:rsid w:val="651C8695"/>
    <w:rsid w:val="654AE5D8"/>
    <w:rsid w:val="6558D79A"/>
    <w:rsid w:val="65855A1E"/>
    <w:rsid w:val="65E5A9E6"/>
    <w:rsid w:val="660B17E4"/>
    <w:rsid w:val="667B7C7F"/>
    <w:rsid w:val="66BE2B8F"/>
    <w:rsid w:val="6707C7AB"/>
    <w:rsid w:val="67484322"/>
    <w:rsid w:val="674FA151"/>
    <w:rsid w:val="677C8143"/>
    <w:rsid w:val="67817A47"/>
    <w:rsid w:val="67C9D0D1"/>
    <w:rsid w:val="68257A70"/>
    <w:rsid w:val="6855C8CE"/>
    <w:rsid w:val="68A5E3A7"/>
    <w:rsid w:val="69586656"/>
    <w:rsid w:val="69CE291C"/>
    <w:rsid w:val="69D38059"/>
    <w:rsid w:val="6AB91B09"/>
    <w:rsid w:val="6C0D5F13"/>
    <w:rsid w:val="6C5D8ECE"/>
    <w:rsid w:val="6C89B5F6"/>
    <w:rsid w:val="6D27C694"/>
    <w:rsid w:val="6D2ED173"/>
    <w:rsid w:val="6D8FF602"/>
    <w:rsid w:val="6DECEAED"/>
    <w:rsid w:val="6DFA87AD"/>
    <w:rsid w:val="6E01F6A2"/>
    <w:rsid w:val="6EB9FADB"/>
    <w:rsid w:val="6ED12AFA"/>
    <w:rsid w:val="6F0CD827"/>
    <w:rsid w:val="70BE05D4"/>
    <w:rsid w:val="70E745BA"/>
    <w:rsid w:val="70E759F1"/>
    <w:rsid w:val="70EC18AC"/>
    <w:rsid w:val="716F7B74"/>
    <w:rsid w:val="7184E47C"/>
    <w:rsid w:val="719740AE"/>
    <w:rsid w:val="71C617F0"/>
    <w:rsid w:val="71F2BFD1"/>
    <w:rsid w:val="721907BD"/>
    <w:rsid w:val="728416F9"/>
    <w:rsid w:val="72C05C10"/>
    <w:rsid w:val="7366A7C8"/>
    <w:rsid w:val="737F05FF"/>
    <w:rsid w:val="73A2508E"/>
    <w:rsid w:val="73C98264"/>
    <w:rsid w:val="73DED68F"/>
    <w:rsid w:val="7468AF12"/>
    <w:rsid w:val="74713826"/>
    <w:rsid w:val="74848F41"/>
    <w:rsid w:val="7516E818"/>
    <w:rsid w:val="75A9EB74"/>
    <w:rsid w:val="760BE588"/>
    <w:rsid w:val="763642AC"/>
    <w:rsid w:val="7653C52B"/>
    <w:rsid w:val="7654CC95"/>
    <w:rsid w:val="766F84C3"/>
    <w:rsid w:val="767ED776"/>
    <w:rsid w:val="77541D40"/>
    <w:rsid w:val="77859675"/>
    <w:rsid w:val="77BAFF7E"/>
    <w:rsid w:val="77D8149C"/>
    <w:rsid w:val="7814663F"/>
    <w:rsid w:val="78430876"/>
    <w:rsid w:val="7897A6A5"/>
    <w:rsid w:val="78A2ACE2"/>
    <w:rsid w:val="791F9FB6"/>
    <w:rsid w:val="796DE36E"/>
    <w:rsid w:val="797D41CE"/>
    <w:rsid w:val="79A25293"/>
    <w:rsid w:val="79C3E514"/>
    <w:rsid w:val="79DED8D7"/>
    <w:rsid w:val="7A12B523"/>
    <w:rsid w:val="7A70AEAD"/>
    <w:rsid w:val="7A8748A7"/>
    <w:rsid w:val="7AEA9BDC"/>
    <w:rsid w:val="7BCC0D83"/>
    <w:rsid w:val="7BCF4767"/>
    <w:rsid w:val="7C107615"/>
    <w:rsid w:val="7C517E6A"/>
    <w:rsid w:val="7C754844"/>
    <w:rsid w:val="7C8E8B99"/>
    <w:rsid w:val="7D1C99F9"/>
    <w:rsid w:val="7D45A9CA"/>
    <w:rsid w:val="7D85976C"/>
    <w:rsid w:val="7EB57411"/>
    <w:rsid w:val="7F631125"/>
    <w:rsid w:val="7F7008B1"/>
    <w:rsid w:val="7F80E7D5"/>
    <w:rsid w:val="7FE2867E"/>
  </w:rsids>
  <m:mathPr>
    <m:mathFont m:val="Cambria Math"/>
    <m:brkBin m:val="before"/>
    <m:brkBinSub m:val="--"/>
    <m:smallFrac m:val="0"/>
    <m:dispDef/>
    <m:lMargin m:val="0"/>
    <m:rMargin m:val="0"/>
    <m:defJc m:val="centerGroup"/>
    <m:wrapIndent m:val="1440"/>
    <m:intLim m:val="subSup"/>
    <m:naryLim m:val="undOvr"/>
  </m:mathPr>
  <w:themeFontLang w:val="sk-SK"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D92B27"/>
  <w15:chartTrackingRefBased/>
  <w15:docId w15:val="{50A370A3-8CFB-48EC-A82D-82917B7FDE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sk-SK"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lsdException w:name="heading 6" w:uiPriority="9" w:qFormat="1"/>
    <w:lsdException w:name="heading 7" w:uiPriority="9" w:qFormat="1"/>
    <w:lsdException w:name="heading 8" w:uiPriority="9" w:qFormat="1"/>
    <w:lsdException w:name="heading 9" w:uiPriority="9"/>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qFormat="1"/>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qFormat="1"/>
    <w:lsdException w:name="Medium Shading 2 Accent 1"/>
    <w:lsdException w:name="Medium List 1 Accent 1"/>
    <w:lsdException w:name="Revision" w:semiHidden="1" w:unhideWhenUsed="1"/>
    <w:lsdException w:name="List Paragraph" w:uiPriority="34" w:qFormat="1"/>
    <w:lsdException w:name="Quote" w:qFormat="1"/>
    <w:lsdException w:name="Intense Quote" w:qFormat="1"/>
    <w:lsdException w:name="Medium List 2 Accent 1"/>
    <w:lsdException w:name="Medium Grid 1 Accent 1"/>
    <w:lsdException w:name="Medium Grid 2 Accent 1" w:uiPriority="1" w:qFormat="1"/>
    <w:lsdException w:name="Medium Grid 3 Accent 1" w:uiPriority="60"/>
    <w:lsdException w:name="Dark List Accent 1" w:uiPriority="61"/>
    <w:lsdException w:name="Colorful Shading Accent 1"/>
    <w:lsdException w:name="Colorful List Accent 1" w:uiPriority="1" w:qFormat="1"/>
    <w:lsdException w:name="Colorful Grid Accent 1" w:uiPriority="64" w:qFormat="1"/>
    <w:lsdException w:name="Light Shading Accent 2" w:uiPriority="65"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qFormat="1"/>
    <w:lsdException w:name="Medium Grid 2 Accent 2" w:uiPriority="73" w:qFormat="1"/>
    <w:lsdException w:name="Medium Grid 3 Accent 2" w:uiPriority="60" w:qFormat="1"/>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lsdException w:name="Light Grid Accent 3" w:uiPriority="34" w:qFormat="1"/>
    <w:lsdException w:name="Medium Shading 1 Accent 3" w:uiPriority="29" w:qFormat="1"/>
    <w:lsdException w:name="Medium Shading 2 Accent 3" w:uiPriority="30" w:qFormat="1"/>
    <w:lsdException w:name="Medium List 1 Accent 3" w:uiPriority="66"/>
    <w:lsdException w:name="Medium List 2 Accent 3" w:uiPriority="67"/>
    <w:lsdException w:name="Medium Grid 1 Accent 3" w:uiPriority="68"/>
    <w:lsdException w:name="Medium Grid 2 Accent 3" w:uiPriority="69"/>
    <w:lsdException w:name="Medium Grid 3 Accent 3" w:uiPriority="70"/>
    <w:lsdException w:name="Dark List Accent 3" w:uiPriority="71"/>
    <w:lsdException w:name="Colorful Shading Accent 3" w:uiPriority="72"/>
    <w:lsdException w:name="Colorful List Accent 3" w:uiPriority="73"/>
    <w:lsdException w:name="Colorful Grid Accent 3" w:uiPriority="60"/>
    <w:lsdException w:name="Light Shading Accent 4" w:uiPriority="61"/>
    <w:lsdException w:name="Light List Accent 4" w:uiPriority="62"/>
    <w:lsdException w:name="Light Grid Accent 4" w:uiPriority="63"/>
    <w:lsdException w:name="Medium Shading 1 Accent 4" w:uiPriority="64"/>
    <w:lsdException w:name="Medium Shading 2 Accent 4" w:uiPriority="65"/>
    <w:lsdException w:name="Medium List 1 Accent 4" w:uiPriority="66"/>
    <w:lsdException w:name="Medium List 2 Accent 4" w:uiPriority="67"/>
    <w:lsdException w:name="Medium Grid 1 Accent 4" w:uiPriority="68"/>
    <w:lsdException w:name="Medium Grid 2 Accent 4" w:uiPriority="69"/>
    <w:lsdException w:name="Medium Grid 3 Accent 4" w:uiPriority="70"/>
    <w:lsdException w:name="Dark List Accent 4" w:uiPriority="71"/>
    <w:lsdException w:name="Colorful Shading Accent 4" w:uiPriority="72"/>
    <w:lsdException w:name="Colorful List Accent 4" w:uiPriority="73"/>
    <w:lsdException w:name="Colorful Grid Accent 4" w:uiPriority="60"/>
    <w:lsdException w:name="Light Shading Accent 5" w:uiPriority="61"/>
    <w:lsdException w:name="Light List Accent 5" w:uiPriority="62"/>
    <w:lsdException w:name="Light Grid Accent 5" w:uiPriority="63"/>
    <w:lsdException w:name="Medium Shading 1 Accent 5" w:uiPriority="64"/>
    <w:lsdException w:name="Medium Shading 2 Accent 5" w:uiPriority="65"/>
    <w:lsdException w:name="Medium List 1 Accent 5" w:uiPriority="66"/>
    <w:lsdException w:name="Medium List 2 Accent 5" w:uiPriority="67"/>
    <w:lsdException w:name="Medium Grid 1 Accent 5" w:uiPriority="68"/>
    <w:lsdException w:name="Medium Grid 2 Accent 5" w:uiPriority="69"/>
    <w:lsdException w:name="Medium Grid 3 Accent 5" w:uiPriority="70"/>
    <w:lsdException w:name="Dark List Accent 5" w:uiPriority="71"/>
    <w:lsdException w:name="Colorful Shading Accent 5" w:uiPriority="72"/>
    <w:lsdException w:name="Colorful List Accent 5" w:uiPriority="73"/>
    <w:lsdException w:name="Colorful Grid Accent 5" w:uiPriority="60"/>
    <w:lsdException w:name="Light Shading Accent 6" w:uiPriority="61"/>
    <w:lsdException w:name="Light List Accent 6" w:uiPriority="62"/>
    <w:lsdException w:name="Light Grid Accent 6" w:uiPriority="63"/>
    <w:lsdException w:name="Medium Shading 1 Accent 6" w:uiPriority="64"/>
    <w:lsdException w:name="Medium Shading 2 Accent 6" w:uiPriority="65"/>
    <w:lsdException w:name="Medium List 1 Accent 6" w:uiPriority="66"/>
    <w:lsdException w:name="Medium List 2 Accent 6" w:uiPriority="67"/>
    <w:lsdException w:name="Medium Grid 1 Accent 6" w:uiPriority="68"/>
    <w:lsdException w:name="Medium Grid 2 Accent 6" w:uiPriority="69"/>
    <w:lsdException w:name="Medium Grid 3 Accent 6" w:uiPriority="70"/>
    <w:lsdException w:name="Dark List Accent 6" w:uiPriority="71"/>
    <w:lsdException w:name="Colorful Shading Accent 6" w:uiPriority="72"/>
    <w:lsdException w:name="Colorful List Accent 6" w:uiPriority="73"/>
    <w:lsdException w:name="Colorful Grid Accent 6" w:uiPriority="60"/>
    <w:lsdException w:name="Subtle Emphasis" w:uiPriority="61"/>
    <w:lsdException w:name="Intense Emphasis" w:uiPriority="62"/>
    <w:lsdException w:name="Subtle Reference" w:uiPriority="63"/>
    <w:lsdException w:name="Intense Reference" w:uiPriority="64" w:qFormat="1"/>
    <w:lsdException w:name="Book Title" w:uiPriority="65" w:qFormat="1"/>
    <w:lsdException w:name="Bibliography" w:semiHidden="1" w:uiPriority="66" w:unhideWhenUsed="1"/>
    <w:lsdException w:name="TOC Heading" w:semiHidden="1" w:uiPriority="39" w:unhideWhenUsed="1" w:qFormat="1"/>
    <w:lsdException w:name="Plain Table 1" w:uiPriority="68"/>
    <w:lsdException w:name="Plain Table 2" w:uiPriority="69"/>
    <w:lsdException w:name="Plain Table 3" w:uiPriority="70" w:qFormat="1"/>
    <w:lsdException w:name="Plain Table 4" w:uiPriority="71" w:qFormat="1"/>
    <w:lsdException w:name="Plain Table 5" w:uiPriority="72" w:qFormat="1"/>
    <w:lsdException w:name="Grid Table Light" w:uiPriority="40" w:qFormat="1"/>
    <w:lsdException w:name="Grid Table 1 Light" w:uiPriority="60" w:qFormat="1"/>
    <w:lsdException w:name="Grid Table 2" w:uiPriority="61"/>
    <w:lsdException w:name="Grid Table 3" w:uiPriority="39" w:qFormat="1"/>
    <w:lsdException w:name="Grid Table 4" w:uiPriority="63"/>
    <w:lsdException w:name="Grid Table 5 Dark" w:uiPriority="42"/>
    <w:lsdException w:name="Grid Table 6 Colorful" w:uiPriority="65" w:qFormat="1"/>
    <w:lsdException w:name="Grid Table 7 Colorful" w:uiPriority="66" w:qFormat="1"/>
    <w:lsdException w:name="Grid Table 1 Light Accent 1" w:uiPriority="67" w:qFormat="1"/>
    <w:lsdException w:name="Grid Table 2 Accent 1" w:uiPriority="40" w:qFormat="1"/>
    <w:lsdException w:name="Grid Table 3 Accent 1" w:uiPriority="69" w:qFormat="1"/>
    <w:lsdException w:name="Grid Table 4 Accent 1" w:uiPriority="70"/>
    <w:lsdException w:name="Grid Table 5 Dark Accent 1" w:uiPriority="71" w:qFormat="1"/>
    <w:lsdException w:name="Grid Table 6 Colorful Accent 1" w:uiPriority="72"/>
    <w:lsdException w:name="Grid Table 7 Colorful Accent 1" w:uiPriority="73"/>
    <w:lsdException w:name="Grid Table 1 Light Accent 2" w:uiPriority="19" w:qFormat="1"/>
    <w:lsdException w:name="Grid Table 2 Accent 2" w:uiPriority="21" w:qFormat="1"/>
    <w:lsdException w:name="Grid Table 3 Accent 2" w:uiPriority="31" w:qFormat="1"/>
    <w:lsdException w:name="Grid Table 4 Accent 2" w:uiPriority="32" w:qFormat="1"/>
    <w:lsdException w:name="Grid Table 5 Dark Accent 2" w:uiPriority="33" w:qFormat="1"/>
    <w:lsdException w:name="Grid Table 6 Colorful Accent 2" w:uiPriority="37"/>
    <w:lsdException w:name="Grid Table 7 Colorful Accent 2" w:uiPriority="39" w:qFormat="1"/>
    <w:lsdException w:name="Grid Table 1 Light Accent 3" w:uiPriority="41"/>
    <w:lsdException w:name="Grid Table 2 Accent 3" w:uiPriority="42"/>
    <w:lsdException w:name="Grid Table 3 Accent 3" w:uiPriority="43"/>
    <w:lsdException w:name="Grid Table 4 Accent 3" w:uiPriority="44"/>
    <w:lsdException w:name="Grid Table 5 Dark Accent 3" w:uiPriority="45"/>
    <w:lsdException w:name="Grid Table 6 Colorful Accent 3" w:uiPriority="40"/>
    <w:lsdException w:name="Grid Table 7 Colorful Accent 3" w:uiPriority="46"/>
    <w:lsdException w:name="Grid Table 1 Light Accent 4" w:uiPriority="47"/>
    <w:lsdException w:name="Grid Table 2 Accent 4" w:uiPriority="48"/>
    <w:lsdException w:name="Grid Table 3 Accent 4" w:uiPriority="49"/>
    <w:lsdException w:name="Grid Table 4 Accent 4" w:uiPriority="50"/>
    <w:lsdException w:name="Grid Table 5 Dark Accent 4" w:uiPriority="51"/>
    <w:lsdException w:name="Grid Table 6 Colorful Accent 4" w:uiPriority="52"/>
    <w:lsdException w:name="Grid Table 7 Colorful Accent 4" w:uiPriority="46"/>
    <w:lsdException w:name="Grid Table 1 Light Accent 5" w:uiPriority="47"/>
    <w:lsdException w:name="Grid Table 2 Accent 5" w:uiPriority="48"/>
    <w:lsdException w:name="Grid Table 3 Accent 5" w:uiPriority="49"/>
    <w:lsdException w:name="Grid Table 4 Accent 5" w:uiPriority="50"/>
    <w:lsdException w:name="Grid Table 5 Dark Accent 5" w:uiPriority="51"/>
    <w:lsdException w:name="Grid Table 6 Colorful Accent 5" w:uiPriority="52"/>
    <w:lsdException w:name="Grid Table 7 Colorful Accent 5" w:uiPriority="46"/>
    <w:lsdException w:name="Grid Table 1 Light Accent 6" w:uiPriority="47"/>
    <w:lsdException w:name="Grid Table 2 Accent 6" w:uiPriority="48"/>
    <w:lsdException w:name="Grid Table 3 Accent 6" w:uiPriority="49"/>
    <w:lsdException w:name="Grid Table 4 Accent 6" w:uiPriority="50"/>
    <w:lsdException w:name="Grid Table 5 Dark Accent 6" w:uiPriority="51"/>
    <w:lsdException w:name="Grid Table 6 Colorful Accent 6" w:uiPriority="52"/>
    <w:lsdException w:name="Grid Table 7 Colorful Accent 6" w:uiPriority="46"/>
    <w:lsdException w:name="List Table 1 Light" w:uiPriority="51"/>
    <w:lsdException w:name="List Table 2" w:uiPriority="48"/>
    <w:lsdException w:name="List Table 3" w:uiPriority="49"/>
    <w:lsdException w:name="List Table 4" w:uiPriority="50"/>
    <w:lsdException w:name="List Table 5 Dark" w:uiPriority="51"/>
    <w:lsdException w:name="List Table 6 Colorful" w:uiPriority="52"/>
    <w:lsdException w:name="List Table 7 Colorful" w:uiPriority="46"/>
    <w:lsdException w:name="List Table 1 Light Accent 1" w:uiPriority="47"/>
    <w:lsdException w:name="List Table 2 Accent 1" w:uiPriority="48"/>
    <w:lsdException w:name="List Table 3 Accent 1" w:uiPriority="49"/>
    <w:lsdException w:name="List Table 4 Accent 1" w:uiPriority="50"/>
    <w:lsdException w:name="List Table 5 Dark Accent 1" w:uiPriority="51"/>
    <w:lsdException w:name="List Table 6 Colorful Accent 1" w:uiPriority="52"/>
    <w:lsdException w:name="List Table 7 Colorful Accent 1" w:uiPriority="46"/>
    <w:lsdException w:name="List Table 1 Light Accent 2" w:uiPriority="47"/>
    <w:lsdException w:name="List Table 2 Accent 2" w:uiPriority="48"/>
    <w:lsdException w:name="List Table 3 Accent 2" w:uiPriority="49"/>
    <w:lsdException w:name="List Table 4 Accent 2" w:uiPriority="50"/>
    <w:lsdException w:name="List Table 5 Dark Accent 2" w:uiPriority="51"/>
    <w:lsdException w:name="List Table 6 Colorful Accent 2" w:uiPriority="52"/>
    <w:lsdException w:name="List Table 7 Colorful Accent 2" w:uiPriority="46"/>
    <w:lsdException w:name="List Table 1 Light Accent 3" w:uiPriority="47"/>
    <w:lsdException w:name="List Table 2 Accent 3" w:uiPriority="48"/>
    <w:lsdException w:name="List Table 3 Accent 3" w:uiPriority="49"/>
    <w:lsdException w:name="List Table 4 Accent 3" w:uiPriority="50"/>
    <w:lsdException w:name="List Table 5 Dark Accent 3" w:uiPriority="51"/>
    <w:lsdException w:name="List Table 6 Colorful Accent 3" w:uiPriority="52"/>
    <w:lsdException w:name="List Table 7 Colorful Accent 3" w:uiPriority="46"/>
    <w:lsdException w:name="List Table 1 Light Accent 4" w:uiPriority="47"/>
    <w:lsdException w:name="List Table 2 Accent 4" w:uiPriority="48"/>
    <w:lsdException w:name="List Table 3 Accent 4" w:uiPriority="49"/>
    <w:lsdException w:name="List Table 4 Accent 4" w:uiPriority="50"/>
    <w:lsdException w:name="List Table 5 Dark Accent 4" w:uiPriority="51"/>
    <w:lsdException w:name="List Table 6 Colorful Accent 4" w:uiPriority="52"/>
    <w:lsdException w:name="List Table 7 Colorful Accent 4" w:uiPriority="46"/>
    <w:lsdException w:name="List Table 1 Light Accent 5" w:uiPriority="47"/>
    <w:lsdException w:name="List Table 2 Accent 5" w:uiPriority="48"/>
    <w:lsdException w:name="List Table 3 Accent 5" w:uiPriority="49"/>
    <w:lsdException w:name="List Table 4 Accent 5" w:uiPriority="50"/>
    <w:lsdException w:name="List Table 5 Dark Accent 5" w:uiPriority="51"/>
    <w:lsdException w:name="List Table 6 Colorful Accent 5" w:uiPriority="52"/>
    <w:lsdException w:name="List Table 7 Colorful Accent 5" w:uiPriority="46"/>
    <w:lsdException w:name="List Table 1 Light Accent 6" w:uiPriority="47"/>
    <w:lsdException w:name="List Table 2 Accent 6" w:uiPriority="48"/>
    <w:lsdException w:name="List Table 3 Accent 6" w:uiPriority="49"/>
    <w:lsdException w:name="List Table 4 Accent 6" w:uiPriority="50"/>
    <w:lsdException w:name="List Table 5 Dark Accent 6" w:uiPriority="51"/>
    <w:lsdException w:name="List Table 6 Colorful Accent 6" w:uiPriority="52"/>
    <w:lsdException w:name="List Table 7 Colorful Accent 6" w:uiPriority="46"/>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701EEE"/>
    <w:pPr>
      <w:spacing w:after="60"/>
    </w:pPr>
    <w:rPr>
      <w:rFonts w:ascii="Arial" w:eastAsia="Times New Roman" w:hAnsi="Arial"/>
      <w:lang w:eastAsia="en-US"/>
    </w:rPr>
  </w:style>
  <w:style w:type="paragraph" w:styleId="Nadpis1">
    <w:name w:val="heading 1"/>
    <w:next w:val="Normlny"/>
    <w:link w:val="Nadpis1Char"/>
    <w:autoRedefine/>
    <w:uiPriority w:val="9"/>
    <w:qFormat/>
    <w:rsid w:val="006F35A6"/>
    <w:pPr>
      <w:keepNext/>
      <w:keepLines/>
      <w:numPr>
        <w:numId w:val="1"/>
      </w:numPr>
      <w:spacing w:before="240" w:after="120"/>
      <w:ind w:left="357" w:hanging="357"/>
      <w:outlineLvl w:val="0"/>
    </w:pPr>
    <w:rPr>
      <w:rFonts w:ascii="Tahoma" w:eastAsia="Tahoma" w:hAnsi="Tahoma"/>
      <w:b/>
      <w:caps/>
      <w:sz w:val="24"/>
      <w:szCs w:val="32"/>
      <w:lang w:eastAsia="en-US"/>
    </w:rPr>
  </w:style>
  <w:style w:type="paragraph" w:styleId="Nadpis2">
    <w:name w:val="heading 2"/>
    <w:basedOn w:val="Nadpis1"/>
    <w:next w:val="Normlny"/>
    <w:link w:val="Nadpis2Char"/>
    <w:autoRedefine/>
    <w:uiPriority w:val="9"/>
    <w:qFormat/>
    <w:rsid w:val="00A04CDC"/>
    <w:pPr>
      <w:numPr>
        <w:ilvl w:val="1"/>
      </w:numPr>
      <w:spacing w:before="40"/>
      <w:ind w:left="578" w:hanging="578"/>
      <w:jc w:val="both"/>
      <w:outlineLvl w:val="1"/>
    </w:pPr>
    <w:rPr>
      <w:rFonts w:cs="Tahoma"/>
      <w:caps w:val="0"/>
      <w:sz w:val="20"/>
    </w:rPr>
  </w:style>
  <w:style w:type="paragraph" w:styleId="Nadpis3">
    <w:name w:val="heading 3"/>
    <w:basedOn w:val="Nadpis1"/>
    <w:next w:val="Normlny"/>
    <w:link w:val="Nadpis3Char"/>
    <w:uiPriority w:val="9"/>
    <w:qFormat/>
    <w:rsid w:val="00063F83"/>
    <w:pPr>
      <w:numPr>
        <w:ilvl w:val="2"/>
      </w:numPr>
      <w:spacing w:before="40"/>
      <w:outlineLvl w:val="2"/>
    </w:pPr>
    <w:rPr>
      <w:rFonts w:cs="Calibri"/>
      <w:iCs/>
      <w:caps w:val="0"/>
      <w:kern w:val="32"/>
      <w:sz w:val="20"/>
      <w:szCs w:val="24"/>
    </w:rPr>
  </w:style>
  <w:style w:type="paragraph" w:styleId="Nadpis4">
    <w:name w:val="heading 4"/>
    <w:basedOn w:val="Nadpis1"/>
    <w:next w:val="Normlny"/>
    <w:link w:val="Nadpis4Char"/>
    <w:uiPriority w:val="9"/>
    <w:qFormat/>
    <w:rsid w:val="00E8077A"/>
    <w:pPr>
      <w:numPr>
        <w:ilvl w:val="3"/>
      </w:numPr>
      <w:spacing w:before="0" w:after="60"/>
      <w:outlineLvl w:val="3"/>
    </w:pPr>
    <w:rPr>
      <w:b w:val="0"/>
      <w:bCs/>
      <w:i/>
      <w:caps w:val="0"/>
      <w:sz w:val="20"/>
      <w:szCs w:val="28"/>
    </w:rPr>
  </w:style>
  <w:style w:type="paragraph" w:styleId="Nadpis5">
    <w:name w:val="heading 5"/>
    <w:basedOn w:val="Nadpis4"/>
    <w:next w:val="Normlny"/>
    <w:link w:val="Nadpis5Char"/>
    <w:uiPriority w:val="9"/>
    <w:rsid w:val="00F72439"/>
    <w:pPr>
      <w:numPr>
        <w:ilvl w:val="0"/>
        <w:numId w:val="0"/>
      </w:numPr>
      <w:outlineLvl w:val="4"/>
    </w:pPr>
    <w:rPr>
      <w:i w:val="0"/>
      <w:u w:val="single"/>
    </w:rPr>
  </w:style>
  <w:style w:type="paragraph" w:styleId="Nadpis6">
    <w:name w:val="heading 6"/>
    <w:basedOn w:val="Nadpis5"/>
    <w:next w:val="Normlny"/>
    <w:link w:val="Nadpis6Char"/>
    <w:uiPriority w:val="9"/>
    <w:qFormat/>
    <w:rsid w:val="00F72439"/>
    <w:pPr>
      <w:outlineLvl w:val="5"/>
    </w:pPr>
  </w:style>
  <w:style w:type="paragraph" w:styleId="Nadpis7">
    <w:name w:val="heading 7"/>
    <w:basedOn w:val="Nadpis6"/>
    <w:next w:val="Normlny"/>
    <w:link w:val="Nadpis7Char"/>
    <w:uiPriority w:val="9"/>
    <w:qFormat/>
    <w:rsid w:val="00F72439"/>
    <w:pPr>
      <w:outlineLvl w:val="6"/>
    </w:pPr>
  </w:style>
  <w:style w:type="paragraph" w:styleId="Nadpis8">
    <w:name w:val="heading 8"/>
    <w:basedOn w:val="Nadpis7"/>
    <w:next w:val="Normlny"/>
    <w:link w:val="Nadpis8Char"/>
    <w:uiPriority w:val="9"/>
    <w:qFormat/>
    <w:rsid w:val="00F72439"/>
    <w:pPr>
      <w:outlineLvl w:val="7"/>
    </w:pPr>
  </w:style>
  <w:style w:type="paragraph" w:styleId="Nadpis9">
    <w:name w:val="heading 9"/>
    <w:basedOn w:val="Nadpis8"/>
    <w:next w:val="Normlny"/>
    <w:link w:val="Nadpis9Char"/>
    <w:uiPriority w:val="9"/>
    <w:rsid w:val="00F72439"/>
    <w:pPr>
      <w:outlineLvl w:val="8"/>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6F35A6"/>
    <w:rPr>
      <w:rFonts w:ascii="Tahoma" w:eastAsia="Tahoma" w:hAnsi="Tahoma"/>
      <w:b/>
      <w:caps/>
      <w:sz w:val="24"/>
      <w:szCs w:val="32"/>
      <w:lang w:eastAsia="en-US"/>
    </w:rPr>
  </w:style>
  <w:style w:type="character" w:customStyle="1" w:styleId="Nadpis2Char">
    <w:name w:val="Nadpis 2 Char"/>
    <w:link w:val="Nadpis2"/>
    <w:uiPriority w:val="9"/>
    <w:rsid w:val="00A04CDC"/>
    <w:rPr>
      <w:rFonts w:ascii="Tahoma" w:eastAsia="Tahoma" w:hAnsi="Tahoma" w:cs="Tahoma"/>
      <w:b/>
      <w:szCs w:val="32"/>
      <w:lang w:eastAsia="en-US"/>
    </w:rPr>
  </w:style>
  <w:style w:type="character" w:customStyle="1" w:styleId="Nadpis3Char">
    <w:name w:val="Nadpis 3 Char"/>
    <w:link w:val="Nadpis3"/>
    <w:uiPriority w:val="9"/>
    <w:rsid w:val="00063F83"/>
    <w:rPr>
      <w:rFonts w:ascii="Tahoma" w:eastAsia="Tahoma" w:hAnsi="Tahoma" w:cs="Calibri"/>
      <w:b/>
      <w:iCs/>
      <w:kern w:val="32"/>
      <w:szCs w:val="24"/>
      <w:lang w:eastAsia="en-US"/>
    </w:rPr>
  </w:style>
  <w:style w:type="character" w:customStyle="1" w:styleId="Nadpis4Char">
    <w:name w:val="Nadpis 4 Char"/>
    <w:link w:val="Nadpis4"/>
    <w:uiPriority w:val="9"/>
    <w:rsid w:val="00E8077A"/>
    <w:rPr>
      <w:rFonts w:ascii="Tahoma" w:eastAsia="Tahoma" w:hAnsi="Tahoma"/>
      <w:bCs/>
      <w:i/>
      <w:szCs w:val="28"/>
      <w:lang w:eastAsia="en-US"/>
    </w:rPr>
  </w:style>
  <w:style w:type="character" w:customStyle="1" w:styleId="Nadpis5Char">
    <w:name w:val="Nadpis 5 Char"/>
    <w:link w:val="Nadpis5"/>
    <w:uiPriority w:val="9"/>
    <w:rsid w:val="00F72439"/>
    <w:rPr>
      <w:rFonts w:ascii="Tahoma" w:eastAsia="Tahoma" w:hAnsi="Tahoma"/>
      <w:bCs/>
      <w:sz w:val="16"/>
      <w:szCs w:val="28"/>
      <w:u w:val="single"/>
      <w:lang w:eastAsia="en-US"/>
    </w:rPr>
  </w:style>
  <w:style w:type="character" w:customStyle="1" w:styleId="Nadpis6Char">
    <w:name w:val="Nadpis 6 Char"/>
    <w:link w:val="Nadpis6"/>
    <w:uiPriority w:val="9"/>
    <w:rsid w:val="00F72439"/>
    <w:rPr>
      <w:rFonts w:ascii="Tahoma" w:eastAsia="Tahoma" w:hAnsi="Tahoma"/>
      <w:bCs/>
      <w:sz w:val="16"/>
      <w:szCs w:val="28"/>
      <w:u w:val="single"/>
      <w:lang w:eastAsia="en-US"/>
    </w:rPr>
  </w:style>
  <w:style w:type="character" w:customStyle="1" w:styleId="Nadpis7Char">
    <w:name w:val="Nadpis 7 Char"/>
    <w:link w:val="Nadpis7"/>
    <w:uiPriority w:val="9"/>
    <w:rsid w:val="00F72439"/>
    <w:rPr>
      <w:rFonts w:ascii="Tahoma" w:eastAsia="Tahoma" w:hAnsi="Tahoma"/>
      <w:bCs/>
      <w:sz w:val="16"/>
      <w:szCs w:val="28"/>
      <w:u w:val="single"/>
      <w:lang w:eastAsia="en-US"/>
    </w:rPr>
  </w:style>
  <w:style w:type="character" w:customStyle="1" w:styleId="Nadpis8Char">
    <w:name w:val="Nadpis 8 Char"/>
    <w:link w:val="Nadpis8"/>
    <w:uiPriority w:val="9"/>
    <w:rsid w:val="00F72439"/>
    <w:rPr>
      <w:rFonts w:ascii="Tahoma" w:eastAsia="Tahoma" w:hAnsi="Tahoma"/>
      <w:bCs/>
      <w:sz w:val="16"/>
      <w:szCs w:val="28"/>
      <w:u w:val="single"/>
      <w:lang w:eastAsia="en-US"/>
    </w:rPr>
  </w:style>
  <w:style w:type="character" w:customStyle="1" w:styleId="Nadpis9Char">
    <w:name w:val="Nadpis 9 Char"/>
    <w:link w:val="Nadpis9"/>
    <w:uiPriority w:val="9"/>
    <w:rsid w:val="00F72439"/>
    <w:rPr>
      <w:rFonts w:ascii="Tahoma" w:eastAsia="Tahoma" w:hAnsi="Tahoma"/>
      <w:bCs/>
      <w:sz w:val="16"/>
      <w:szCs w:val="28"/>
      <w:u w:val="single"/>
      <w:lang w:eastAsia="en-US"/>
    </w:rPr>
  </w:style>
  <w:style w:type="table" w:customStyle="1" w:styleId="Mriekatabukysvetl1">
    <w:name w:val="Mriežka tabuľky – svetlá1"/>
    <w:basedOn w:val="Normlnatabuka"/>
    <w:uiPriority w:val="40"/>
    <w:rsid w:val="00A24BD5"/>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paragraph" w:customStyle="1" w:styleId="Svetlmriekazvraznenie31">
    <w:name w:val="Svetlá mriežka – zvýraznenie 31"/>
    <w:basedOn w:val="Normlny"/>
    <w:link w:val="Svetlmriekazvraznenie3Char"/>
    <w:uiPriority w:val="34"/>
    <w:qFormat/>
    <w:rsid w:val="00A24BD5"/>
    <w:pPr>
      <w:pBdr>
        <w:top w:val="nil"/>
        <w:left w:val="nil"/>
        <w:bottom w:val="nil"/>
        <w:right w:val="nil"/>
        <w:between w:val="nil"/>
      </w:pBdr>
      <w:spacing w:before="120"/>
      <w:ind w:left="720"/>
      <w:contextualSpacing/>
      <w:jc w:val="both"/>
    </w:pPr>
    <w:rPr>
      <w:rFonts w:ascii="Arial Narrow" w:eastAsia="Arial Narrow" w:hAnsi="Arial Narrow" w:cs="Arial Narrow"/>
      <w:color w:val="000000"/>
      <w:szCs w:val="22"/>
    </w:rPr>
  </w:style>
  <w:style w:type="character" w:customStyle="1" w:styleId="Svetlmriekazvraznenie3Char">
    <w:name w:val="Svetlá mriežka – zvýraznenie 3 Char"/>
    <w:link w:val="Svetlmriekazvraznenie31"/>
    <w:uiPriority w:val="34"/>
    <w:locked/>
    <w:rsid w:val="00A24BD5"/>
    <w:rPr>
      <w:rFonts w:ascii="Arial Narrow" w:eastAsia="Arial Narrow" w:hAnsi="Arial Narrow" w:cs="Arial Narrow"/>
      <w:color w:val="000000"/>
    </w:rPr>
  </w:style>
  <w:style w:type="paragraph" w:customStyle="1" w:styleId="Tabuka-Hlavika">
    <w:name w:val="Tabuľka-Hlavička"/>
    <w:basedOn w:val="Normlny"/>
    <w:qFormat/>
    <w:rsid w:val="00D37A9A"/>
    <w:rPr>
      <w:rFonts w:ascii="Tahoma" w:hAnsi="Tahoma"/>
      <w:b/>
      <w:caps/>
      <w:sz w:val="16"/>
    </w:rPr>
  </w:style>
  <w:style w:type="paragraph" w:styleId="Zkladntext">
    <w:name w:val="Body Text"/>
    <w:basedOn w:val="Normlny"/>
    <w:link w:val="ZkladntextChar"/>
    <w:uiPriority w:val="99"/>
    <w:semiHidden/>
    <w:unhideWhenUsed/>
    <w:rsid w:val="00A24BD5"/>
    <w:pPr>
      <w:spacing w:after="120"/>
    </w:pPr>
  </w:style>
  <w:style w:type="character" w:customStyle="1" w:styleId="ZkladntextChar">
    <w:name w:val="Základný text Char"/>
    <w:link w:val="Zkladntext"/>
    <w:uiPriority w:val="99"/>
    <w:semiHidden/>
    <w:rsid w:val="00A24BD5"/>
    <w:rPr>
      <w:rFonts w:ascii="Times New Roman" w:eastAsia="Times New Roman" w:hAnsi="Times New Roman" w:cs="Times New Roman"/>
      <w:szCs w:val="20"/>
      <w:lang w:val="en-US"/>
    </w:rPr>
  </w:style>
  <w:style w:type="character" w:styleId="Jemnzvraznenie">
    <w:name w:val="Subtle Emphasis"/>
    <w:basedOn w:val="Predvolenpsmoodseku"/>
    <w:uiPriority w:val="61"/>
    <w:rsid w:val="00310249"/>
    <w:rPr>
      <w:i w:val="0"/>
      <w:color w:val="auto"/>
      <w:u w:val="single"/>
    </w:rPr>
  </w:style>
  <w:style w:type="paragraph" w:styleId="Obsah1">
    <w:name w:val="toc 1"/>
    <w:basedOn w:val="Normlny"/>
    <w:next w:val="Normlny"/>
    <w:autoRedefine/>
    <w:uiPriority w:val="39"/>
    <w:unhideWhenUsed/>
    <w:rsid w:val="00724BCD"/>
    <w:pPr>
      <w:tabs>
        <w:tab w:val="left" w:pos="315"/>
        <w:tab w:val="left" w:pos="442"/>
        <w:tab w:val="right" w:leader="dot" w:pos="9062"/>
      </w:tabs>
      <w:spacing w:before="120"/>
    </w:pPr>
    <w:rPr>
      <w:rFonts w:ascii="Tahoma" w:hAnsi="Tahoma"/>
      <w:b/>
      <w:caps/>
      <w:noProof/>
    </w:rPr>
  </w:style>
  <w:style w:type="paragraph" w:styleId="Obsah2">
    <w:name w:val="toc 2"/>
    <w:basedOn w:val="Normlny"/>
    <w:next w:val="Normlny"/>
    <w:autoRedefine/>
    <w:uiPriority w:val="39"/>
    <w:unhideWhenUsed/>
    <w:rsid w:val="00862988"/>
    <w:pPr>
      <w:ind w:left="221"/>
    </w:pPr>
    <w:rPr>
      <w:rFonts w:ascii="Tahoma" w:hAnsi="Tahoma"/>
      <w:b/>
      <w:smallCaps/>
    </w:rPr>
  </w:style>
  <w:style w:type="character" w:styleId="Hypertextovprepojenie">
    <w:name w:val="Hyperlink"/>
    <w:basedOn w:val="Predvolenpsmoodseku"/>
    <w:uiPriority w:val="99"/>
    <w:unhideWhenUsed/>
    <w:rsid w:val="00F20CE0"/>
    <w:rPr>
      <w:i w:val="0"/>
      <w:color w:val="0563C1"/>
      <w:u w:val="single"/>
    </w:rPr>
  </w:style>
  <w:style w:type="paragraph" w:styleId="Nzov">
    <w:name w:val="Title"/>
    <w:basedOn w:val="Normlny"/>
    <w:next w:val="Normlny"/>
    <w:link w:val="NzovChar"/>
    <w:qFormat/>
    <w:rsid w:val="00A24BD5"/>
    <w:pPr>
      <w:contextualSpacing/>
    </w:pPr>
    <w:rPr>
      <w:rFonts w:ascii="Calibri Light" w:hAnsi="Calibri Light"/>
      <w:spacing w:val="-10"/>
      <w:kern w:val="28"/>
      <w:sz w:val="56"/>
      <w:szCs w:val="56"/>
    </w:rPr>
  </w:style>
  <w:style w:type="character" w:customStyle="1" w:styleId="NzovChar">
    <w:name w:val="Názov Char"/>
    <w:link w:val="Nzov"/>
    <w:rsid w:val="00A24BD5"/>
    <w:rPr>
      <w:rFonts w:ascii="Calibri Light" w:eastAsia="Times New Roman" w:hAnsi="Calibri Light" w:cs="Times New Roman"/>
      <w:spacing w:val="-10"/>
      <w:kern w:val="28"/>
      <w:sz w:val="56"/>
      <w:szCs w:val="56"/>
      <w:lang w:val="en-US"/>
    </w:rPr>
  </w:style>
  <w:style w:type="table" w:styleId="Mriekatabuky">
    <w:name w:val="Table Grid"/>
    <w:basedOn w:val="Normlnatabuka"/>
    <w:uiPriority w:val="39"/>
    <w:rsid w:val="008545E7"/>
    <w:rPr>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opis">
    <w:name w:val="caption"/>
    <w:basedOn w:val="Normlny"/>
    <w:next w:val="Normlny"/>
    <w:uiPriority w:val="35"/>
    <w:qFormat/>
    <w:rsid w:val="00D85D56"/>
    <w:pPr>
      <w:spacing w:after="200"/>
    </w:pPr>
    <w:rPr>
      <w:i/>
      <w:iCs/>
      <w:sz w:val="18"/>
      <w:szCs w:val="18"/>
    </w:rPr>
  </w:style>
  <w:style w:type="paragraph" w:styleId="Obsah3">
    <w:name w:val="toc 3"/>
    <w:basedOn w:val="Normlny"/>
    <w:next w:val="Normlny"/>
    <w:autoRedefine/>
    <w:uiPriority w:val="39"/>
    <w:unhideWhenUsed/>
    <w:rsid w:val="00862988"/>
    <w:pPr>
      <w:ind w:left="442"/>
    </w:pPr>
    <w:rPr>
      <w:rFonts w:ascii="Tahoma" w:hAnsi="Tahoma"/>
      <w:b/>
    </w:rPr>
  </w:style>
  <w:style w:type="paragraph" w:styleId="Hlavika">
    <w:name w:val="header"/>
    <w:basedOn w:val="Normlny"/>
    <w:link w:val="HlavikaChar"/>
    <w:uiPriority w:val="99"/>
    <w:unhideWhenUsed/>
    <w:rsid w:val="00862988"/>
    <w:pPr>
      <w:tabs>
        <w:tab w:val="center" w:pos="4536"/>
        <w:tab w:val="right" w:pos="9072"/>
      </w:tabs>
    </w:pPr>
  </w:style>
  <w:style w:type="character" w:customStyle="1" w:styleId="HlavikaChar">
    <w:name w:val="Hlavička Char"/>
    <w:link w:val="Hlavika"/>
    <w:uiPriority w:val="99"/>
    <w:rsid w:val="00862988"/>
    <w:rPr>
      <w:rFonts w:ascii="Times New Roman" w:eastAsia="Times New Roman" w:hAnsi="Times New Roman"/>
      <w:sz w:val="22"/>
      <w:lang w:val="en-US" w:eastAsia="en-US"/>
    </w:rPr>
  </w:style>
  <w:style w:type="paragraph" w:styleId="Pta">
    <w:name w:val="footer"/>
    <w:basedOn w:val="Normlny"/>
    <w:link w:val="PtaChar"/>
    <w:uiPriority w:val="99"/>
    <w:unhideWhenUsed/>
    <w:rsid w:val="00862988"/>
    <w:pPr>
      <w:tabs>
        <w:tab w:val="center" w:pos="4536"/>
        <w:tab w:val="right" w:pos="9072"/>
      </w:tabs>
    </w:pPr>
  </w:style>
  <w:style w:type="character" w:customStyle="1" w:styleId="PtaChar">
    <w:name w:val="Päta Char"/>
    <w:link w:val="Pta"/>
    <w:uiPriority w:val="99"/>
    <w:rsid w:val="00862988"/>
    <w:rPr>
      <w:rFonts w:ascii="Times New Roman" w:eastAsia="Times New Roman" w:hAnsi="Times New Roman"/>
      <w:sz w:val="22"/>
      <w:lang w:val="en-US" w:eastAsia="en-US"/>
    </w:rPr>
  </w:style>
  <w:style w:type="character" w:styleId="PouitHypertextovPrepojenie">
    <w:name w:val="FollowedHyperlink"/>
    <w:uiPriority w:val="99"/>
    <w:semiHidden/>
    <w:unhideWhenUsed/>
    <w:rsid w:val="00352DB5"/>
    <w:rPr>
      <w:color w:val="954F72"/>
      <w:u w:val="single"/>
    </w:rPr>
  </w:style>
  <w:style w:type="character" w:styleId="Odkaznakomentr">
    <w:name w:val="annotation reference"/>
    <w:uiPriority w:val="99"/>
    <w:semiHidden/>
    <w:unhideWhenUsed/>
    <w:rsid w:val="0087052E"/>
    <w:rPr>
      <w:sz w:val="18"/>
      <w:szCs w:val="18"/>
    </w:rPr>
  </w:style>
  <w:style w:type="paragraph" w:styleId="Textkomentra">
    <w:name w:val="annotation text"/>
    <w:basedOn w:val="Normlny"/>
    <w:link w:val="TextkomentraChar"/>
    <w:uiPriority w:val="99"/>
    <w:unhideWhenUsed/>
    <w:rsid w:val="007365F8"/>
    <w:rPr>
      <w:szCs w:val="24"/>
    </w:rPr>
  </w:style>
  <w:style w:type="character" w:customStyle="1" w:styleId="TextkomentraChar">
    <w:name w:val="Text komentára Char"/>
    <w:link w:val="Textkomentra"/>
    <w:uiPriority w:val="99"/>
    <w:rsid w:val="007365F8"/>
    <w:rPr>
      <w:rFonts w:ascii="Arial" w:eastAsia="Times New Roman" w:hAnsi="Arial"/>
      <w:szCs w:val="24"/>
      <w:lang w:eastAsia="en-US"/>
    </w:rPr>
  </w:style>
  <w:style w:type="paragraph" w:styleId="Predmetkomentra">
    <w:name w:val="annotation subject"/>
    <w:basedOn w:val="Textkomentra"/>
    <w:next w:val="Textkomentra"/>
    <w:link w:val="PredmetkomentraChar"/>
    <w:uiPriority w:val="99"/>
    <w:semiHidden/>
    <w:unhideWhenUsed/>
    <w:rsid w:val="0087052E"/>
    <w:rPr>
      <w:b/>
      <w:bCs/>
      <w:szCs w:val="20"/>
    </w:rPr>
  </w:style>
  <w:style w:type="character" w:customStyle="1" w:styleId="PredmetkomentraChar">
    <w:name w:val="Predmet komentára Char"/>
    <w:link w:val="Predmetkomentra"/>
    <w:uiPriority w:val="99"/>
    <w:semiHidden/>
    <w:rsid w:val="0087052E"/>
    <w:rPr>
      <w:rFonts w:ascii="Times New Roman" w:eastAsia="Times New Roman" w:hAnsi="Times New Roman"/>
      <w:b/>
      <w:bCs/>
      <w:sz w:val="24"/>
      <w:szCs w:val="24"/>
      <w:lang w:val="en-US" w:eastAsia="en-US"/>
    </w:rPr>
  </w:style>
  <w:style w:type="paragraph" w:styleId="Textbubliny">
    <w:name w:val="Balloon Text"/>
    <w:basedOn w:val="Normlny"/>
    <w:link w:val="TextbublinyChar"/>
    <w:uiPriority w:val="99"/>
    <w:semiHidden/>
    <w:unhideWhenUsed/>
    <w:rsid w:val="0087052E"/>
    <w:rPr>
      <w:sz w:val="18"/>
      <w:szCs w:val="18"/>
    </w:rPr>
  </w:style>
  <w:style w:type="character" w:customStyle="1" w:styleId="TextbublinyChar">
    <w:name w:val="Text bubliny Char"/>
    <w:link w:val="Textbubliny"/>
    <w:uiPriority w:val="99"/>
    <w:semiHidden/>
    <w:rsid w:val="0087052E"/>
    <w:rPr>
      <w:rFonts w:ascii="Times New Roman" w:eastAsia="Times New Roman" w:hAnsi="Times New Roman"/>
      <w:sz w:val="18"/>
      <w:szCs w:val="18"/>
      <w:lang w:val="en-US" w:eastAsia="en-US"/>
    </w:rPr>
  </w:style>
  <w:style w:type="paragraph" w:customStyle="1" w:styleId="Instrukcia">
    <w:name w:val="Instrukcia"/>
    <w:basedOn w:val="Normlny"/>
    <w:next w:val="Normlny"/>
    <w:qFormat/>
    <w:rsid w:val="00CB0086"/>
    <w:rPr>
      <w:rFonts w:ascii="Tahoma" w:eastAsia="Tahoma" w:hAnsi="Tahoma"/>
      <w:i/>
      <w:color w:val="969696"/>
    </w:rPr>
  </w:style>
  <w:style w:type="paragraph" w:styleId="Textpoznmkypodiarou">
    <w:name w:val="footnote text"/>
    <w:basedOn w:val="Normlny"/>
    <w:link w:val="TextpoznmkypodiarouChar"/>
    <w:uiPriority w:val="99"/>
    <w:semiHidden/>
    <w:unhideWhenUsed/>
    <w:rsid w:val="00AB3B8D"/>
    <w:pPr>
      <w:jc w:val="both"/>
    </w:pPr>
    <w:rPr>
      <w:rFonts w:ascii="Arial Narrow" w:hAnsi="Arial Narrow"/>
    </w:rPr>
  </w:style>
  <w:style w:type="character" w:customStyle="1" w:styleId="TextpoznmkypodiarouChar">
    <w:name w:val="Text poznámky pod čiarou Char"/>
    <w:link w:val="Textpoznmkypodiarou"/>
    <w:uiPriority w:val="99"/>
    <w:semiHidden/>
    <w:rsid w:val="00AB3B8D"/>
    <w:rPr>
      <w:rFonts w:ascii="Arial Narrow" w:eastAsia="Times New Roman" w:hAnsi="Arial Narrow"/>
      <w:lang w:eastAsia="en-US"/>
    </w:rPr>
  </w:style>
  <w:style w:type="character" w:styleId="Odkaznapoznmkupodiarou">
    <w:name w:val="footnote reference"/>
    <w:uiPriority w:val="99"/>
    <w:unhideWhenUsed/>
    <w:rsid w:val="00AB3B8D"/>
    <w:rPr>
      <w:vertAlign w:val="superscript"/>
    </w:rPr>
  </w:style>
  <w:style w:type="paragraph" w:customStyle="1" w:styleId="InstrukciaZoznam">
    <w:name w:val="InstrukciaZoznam"/>
    <w:basedOn w:val="Instrukcia"/>
    <w:link w:val="InstrukciaZoznamChar"/>
    <w:qFormat/>
    <w:rsid w:val="000B2EFB"/>
    <w:pPr>
      <w:numPr>
        <w:numId w:val="2"/>
      </w:numPr>
    </w:pPr>
  </w:style>
  <w:style w:type="paragraph" w:customStyle="1" w:styleId="Textpoznmky">
    <w:name w:val="Text poznámky"/>
    <w:basedOn w:val="Textpoznmkypodiarou"/>
    <w:qFormat/>
    <w:rsid w:val="007365F8"/>
    <w:rPr>
      <w:sz w:val="16"/>
      <w:szCs w:val="16"/>
    </w:rPr>
  </w:style>
  <w:style w:type="table" w:styleId="Tabukasozoznamom1svetl">
    <w:name w:val="List Table 1 Light"/>
    <w:basedOn w:val="Normlnatabuka"/>
    <w:uiPriority w:val="51"/>
    <w:rsid w:val="00AB3B8D"/>
    <w:rPr>
      <w:color w:val="2F5496"/>
      <w:sz w:val="22"/>
      <w:szCs w:val="22"/>
      <w:lang w:eastAsia="en-US"/>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rPr>
      <w:tblPr/>
      <w:tcPr>
        <w:tcBorders>
          <w:bottom w:val="single" w:sz="12" w:space="0" w:color="8EAADB"/>
        </w:tcBorders>
      </w:tcPr>
    </w:tblStylePr>
    <w:tblStylePr w:type="lastRow">
      <w:rPr>
        <w:b/>
        <w:bCs/>
      </w:rPr>
      <w:tblPr/>
      <w:tcPr>
        <w:tcBorders>
          <w:top w:val="double" w:sz="4" w:space="0" w:color="8EAADB"/>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paragraph" w:styleId="Normlnywebov">
    <w:name w:val="Normal (Web)"/>
    <w:basedOn w:val="Normlny"/>
    <w:uiPriority w:val="99"/>
    <w:unhideWhenUsed/>
    <w:rsid w:val="007F0A32"/>
    <w:pPr>
      <w:spacing w:before="100" w:beforeAutospacing="1" w:after="100" w:afterAutospacing="1"/>
      <w:jc w:val="both"/>
    </w:pPr>
    <w:rPr>
      <w:szCs w:val="24"/>
      <w:lang w:eastAsia="sk-SK"/>
    </w:rPr>
  </w:style>
  <w:style w:type="table" w:styleId="Tabukasmriekou2zvraznenie1">
    <w:name w:val="Grid Table 2 Accent 1"/>
    <w:basedOn w:val="Normlnatabuka"/>
    <w:uiPriority w:val="40"/>
    <w:rsid w:val="000B0AD8"/>
    <w:pPr>
      <w:jc w:val="both"/>
    </w:p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character" w:styleId="Zvraznenodkaz">
    <w:name w:val="Intense Reference"/>
    <w:basedOn w:val="Predvolenpsmoodseku"/>
    <w:uiPriority w:val="64"/>
    <w:qFormat/>
    <w:rsid w:val="007365F8"/>
    <w:rPr>
      <w:b/>
      <w:bCs/>
      <w:smallCaps/>
      <w:color w:val="4472C4" w:themeColor="accent1"/>
      <w:spacing w:val="5"/>
    </w:rPr>
  </w:style>
  <w:style w:type="paragraph" w:styleId="Podtitul">
    <w:name w:val="Subtitle"/>
    <w:basedOn w:val="Normlny"/>
    <w:next w:val="Normlny"/>
    <w:link w:val="PodtitulChar"/>
    <w:qFormat/>
    <w:rsid w:val="000B0AD8"/>
    <w:pPr>
      <w:keepNext/>
      <w:keepLines/>
      <w:spacing w:before="360" w:after="80" w:line="259" w:lineRule="auto"/>
      <w:jc w:val="both"/>
    </w:pPr>
    <w:rPr>
      <w:rFonts w:ascii="Georgia" w:eastAsia="Georgia" w:hAnsi="Georgia" w:cs="Georgia"/>
      <w:color w:val="666666"/>
      <w:sz w:val="48"/>
      <w:szCs w:val="48"/>
      <w:lang w:eastAsia="sk-SK"/>
    </w:rPr>
  </w:style>
  <w:style w:type="character" w:customStyle="1" w:styleId="PodtitulChar">
    <w:name w:val="Podtitul Char"/>
    <w:link w:val="Podtitul"/>
    <w:rsid w:val="000B0AD8"/>
    <w:rPr>
      <w:rFonts w:ascii="Georgia" w:eastAsia="Georgia" w:hAnsi="Georgia" w:cs="Georgia"/>
      <w:color w:val="666666"/>
      <w:sz w:val="48"/>
      <w:szCs w:val="48"/>
    </w:rPr>
  </w:style>
  <w:style w:type="character" w:styleId="Vrazn">
    <w:name w:val="Strong"/>
    <w:uiPriority w:val="22"/>
    <w:qFormat/>
    <w:rsid w:val="000B0AD8"/>
    <w:rPr>
      <w:b/>
      <w:bCs/>
    </w:rPr>
  </w:style>
  <w:style w:type="paragraph" w:styleId="Obsah4">
    <w:name w:val="toc 4"/>
    <w:basedOn w:val="Normlny"/>
    <w:next w:val="Normlny"/>
    <w:autoRedefine/>
    <w:uiPriority w:val="39"/>
    <w:unhideWhenUsed/>
    <w:rsid w:val="000B0AD8"/>
    <w:pPr>
      <w:spacing w:after="100" w:line="259" w:lineRule="auto"/>
      <w:ind w:left="540"/>
      <w:jc w:val="both"/>
    </w:pPr>
    <w:rPr>
      <w:rFonts w:ascii="Calibri" w:eastAsia="Calibri" w:hAnsi="Calibri" w:cs="Calibri"/>
      <w:sz w:val="18"/>
      <w:szCs w:val="18"/>
      <w:lang w:eastAsia="sk-SK"/>
    </w:rPr>
  </w:style>
  <w:style w:type="paragraph" w:styleId="Zoznamobrzkov">
    <w:name w:val="table of figures"/>
    <w:basedOn w:val="Normlny"/>
    <w:next w:val="Normlny"/>
    <w:uiPriority w:val="99"/>
    <w:unhideWhenUsed/>
    <w:rsid w:val="000B0AD8"/>
    <w:pPr>
      <w:spacing w:line="259" w:lineRule="auto"/>
      <w:jc w:val="both"/>
    </w:pPr>
    <w:rPr>
      <w:rFonts w:ascii="Calibri" w:eastAsia="Calibri" w:hAnsi="Calibri" w:cs="Calibri"/>
      <w:sz w:val="18"/>
      <w:szCs w:val="18"/>
      <w:lang w:eastAsia="sk-SK"/>
    </w:rPr>
  </w:style>
  <w:style w:type="paragraph" w:customStyle="1" w:styleId="Default">
    <w:name w:val="Default"/>
    <w:rsid w:val="000B0AD8"/>
    <w:pPr>
      <w:autoSpaceDE w:val="0"/>
      <w:autoSpaceDN w:val="0"/>
      <w:adjustRightInd w:val="0"/>
    </w:pPr>
    <w:rPr>
      <w:rFonts w:ascii="Verdana" w:hAnsi="Verdana" w:cs="Verdana"/>
      <w:color w:val="000000"/>
      <w:sz w:val="24"/>
      <w:szCs w:val="24"/>
      <w:lang w:eastAsia="sk-SK"/>
    </w:rPr>
  </w:style>
  <w:style w:type="paragraph" w:styleId="Odsekzoznamu">
    <w:name w:val="List Paragraph"/>
    <w:aliases w:val="body,Odsek zoznamu2,Odsek,Odstavec cíl se seznamem,Odstavec se seznamem1,VS_Odsek,Odsek zoznamu Uroven 1,Bullets Level 1,Use Case List Paragraph,Bullet List"/>
    <w:basedOn w:val="Normlny"/>
    <w:link w:val="OdsekzoznamuChar"/>
    <w:uiPriority w:val="34"/>
    <w:qFormat/>
    <w:rsid w:val="00414B43"/>
    <w:pPr>
      <w:ind w:left="720"/>
      <w:contextualSpacing/>
    </w:pPr>
  </w:style>
  <w:style w:type="character" w:customStyle="1" w:styleId="OdsekzoznamuChar">
    <w:name w:val="Odsek zoznamu Char"/>
    <w:aliases w:val="body Char,Odsek zoznamu2 Char,Odsek Char,Odstavec cíl se seznamem Char,Odstavec se seznamem1 Char,VS_Odsek Char,Odsek zoznamu Uroven 1 Char,Bullets Level 1 Char,Use Case List Paragraph Char,Bullet List Char"/>
    <w:link w:val="Odsekzoznamu"/>
    <w:uiPriority w:val="34"/>
    <w:qFormat/>
    <w:locked/>
    <w:rsid w:val="00414B43"/>
    <w:rPr>
      <w:rFonts w:ascii="Times New Roman" w:eastAsia="Times New Roman" w:hAnsi="Times New Roman"/>
      <w:sz w:val="22"/>
      <w:lang w:val="en-US" w:eastAsia="en-US"/>
    </w:rPr>
  </w:style>
  <w:style w:type="character" w:customStyle="1" w:styleId="spellingerror">
    <w:name w:val="spellingerror"/>
    <w:rsid w:val="00E0566C"/>
  </w:style>
  <w:style w:type="paragraph" w:styleId="Revzia">
    <w:name w:val="Revision"/>
    <w:hidden/>
    <w:uiPriority w:val="99"/>
    <w:unhideWhenUsed/>
    <w:rsid w:val="00650B8B"/>
    <w:rPr>
      <w:rFonts w:ascii="Times New Roman" w:eastAsia="Times New Roman" w:hAnsi="Times New Roman"/>
      <w:sz w:val="22"/>
      <w:lang w:val="en-US" w:eastAsia="en-US"/>
    </w:rPr>
  </w:style>
  <w:style w:type="paragraph" w:styleId="Hlavikaobsahu">
    <w:name w:val="TOC Heading"/>
    <w:basedOn w:val="Nadpis1"/>
    <w:next w:val="Normlny"/>
    <w:uiPriority w:val="39"/>
    <w:unhideWhenUsed/>
    <w:qFormat/>
    <w:rsid w:val="00377BB2"/>
    <w:pPr>
      <w:numPr>
        <w:numId w:val="0"/>
      </w:numPr>
      <w:spacing w:line="259" w:lineRule="auto"/>
      <w:outlineLvl w:val="9"/>
    </w:pPr>
    <w:rPr>
      <w:rFonts w:asciiTheme="majorHAnsi" w:eastAsiaTheme="majorEastAsia" w:hAnsiTheme="majorHAnsi" w:cstheme="majorBidi"/>
      <w:b w:val="0"/>
      <w:caps w:val="0"/>
      <w:color w:val="2F5496" w:themeColor="accent1" w:themeShade="BF"/>
      <w:sz w:val="32"/>
      <w:lang w:eastAsia="sk-SK"/>
    </w:rPr>
  </w:style>
  <w:style w:type="character" w:styleId="Intenzvnezvraznenie">
    <w:name w:val="Intense Emphasis"/>
    <w:basedOn w:val="Predvolenpsmoodseku"/>
    <w:uiPriority w:val="62"/>
    <w:rsid w:val="00310249"/>
    <w:rPr>
      <w:b/>
      <w:i w:val="0"/>
      <w:iCs/>
      <w:color w:val="auto"/>
      <w:u w:val="single"/>
    </w:rPr>
  </w:style>
  <w:style w:type="table" w:styleId="Mriekatabukysvetl">
    <w:name w:val="Grid Table Light"/>
    <w:basedOn w:val="Normlnatabuka"/>
    <w:uiPriority w:val="40"/>
    <w:rsid w:val="006A515F"/>
    <w:rPr>
      <w:lang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Nadpiscislovany">
    <w:name w:val="Nadpis cislovany"/>
    <w:basedOn w:val="Normlny"/>
    <w:link w:val="NadpiscislovanyChar"/>
    <w:qFormat/>
    <w:rsid w:val="006A515F"/>
    <w:pPr>
      <w:keepNext/>
      <w:keepLines/>
      <w:numPr>
        <w:numId w:val="3"/>
      </w:numPr>
      <w:spacing w:before="120" w:after="120"/>
      <w:outlineLvl w:val="0"/>
    </w:pPr>
    <w:rPr>
      <w:rFonts w:ascii="Tahoma" w:hAnsi="Tahoma" w:cs="Calibri"/>
      <w:b/>
      <w:bCs/>
      <w:szCs w:val="16"/>
    </w:rPr>
  </w:style>
  <w:style w:type="character" w:customStyle="1" w:styleId="NadpiscislovanyChar">
    <w:name w:val="Nadpis cislovany Char"/>
    <w:basedOn w:val="Predvolenpsmoodseku"/>
    <w:link w:val="Nadpiscislovany"/>
    <w:rsid w:val="006A515F"/>
    <w:rPr>
      <w:rFonts w:ascii="Tahoma" w:eastAsia="Times New Roman" w:hAnsi="Tahoma" w:cs="Calibri"/>
      <w:b/>
      <w:bCs/>
      <w:szCs w:val="16"/>
      <w:lang w:eastAsia="en-US"/>
    </w:rPr>
  </w:style>
  <w:style w:type="paragraph" w:customStyle="1" w:styleId="Tabuka-Text">
    <w:name w:val="Tabuľka-Text"/>
    <w:basedOn w:val="Normlny"/>
    <w:rsid w:val="00BE5008"/>
    <w:pPr>
      <w:spacing w:before="60" w:after="40"/>
    </w:pPr>
    <w:rPr>
      <w:sz w:val="16"/>
    </w:rPr>
  </w:style>
  <w:style w:type="paragraph" w:styleId="Citcia">
    <w:name w:val="Quote"/>
    <w:basedOn w:val="Normlny"/>
    <w:next w:val="Normlny"/>
    <w:link w:val="CitciaChar"/>
    <w:uiPriority w:val="99"/>
    <w:qFormat/>
    <w:rsid w:val="009F5C8B"/>
    <w:pPr>
      <w:spacing w:before="200" w:after="160"/>
      <w:ind w:left="864" w:right="864"/>
      <w:jc w:val="center"/>
    </w:pPr>
    <w:rPr>
      <w:i/>
      <w:iCs/>
      <w:color w:val="404040" w:themeColor="text1" w:themeTint="BF"/>
    </w:rPr>
  </w:style>
  <w:style w:type="table" w:customStyle="1" w:styleId="TableGrid0">
    <w:name w:val="Table Grid0"/>
    <w:rsid w:val="00940BD0"/>
    <w:rPr>
      <w:rFonts w:asciiTheme="minorHAnsi" w:eastAsiaTheme="minorEastAsia" w:hAnsiTheme="minorHAnsi" w:cstheme="minorBidi"/>
      <w:sz w:val="22"/>
      <w:szCs w:val="22"/>
      <w:lang w:eastAsia="sk-SK"/>
    </w:rPr>
    <w:tblPr>
      <w:tblCellMar>
        <w:top w:w="0" w:type="dxa"/>
        <w:left w:w="0" w:type="dxa"/>
        <w:bottom w:w="0" w:type="dxa"/>
        <w:right w:w="0" w:type="dxa"/>
      </w:tblCellMar>
    </w:tblPr>
  </w:style>
  <w:style w:type="character" w:customStyle="1" w:styleId="InstrukciaZoznamChar">
    <w:name w:val="InstrukciaZoznam Char"/>
    <w:basedOn w:val="Predvolenpsmoodseku"/>
    <w:link w:val="InstrukciaZoznam"/>
    <w:rsid w:val="00940BD0"/>
    <w:rPr>
      <w:rFonts w:ascii="Tahoma" w:eastAsia="Tahoma" w:hAnsi="Tahoma"/>
      <w:i/>
      <w:color w:val="969696"/>
      <w:lang w:eastAsia="en-US"/>
    </w:rPr>
  </w:style>
  <w:style w:type="character" w:customStyle="1" w:styleId="CitciaChar">
    <w:name w:val="Citácia Char"/>
    <w:basedOn w:val="Predvolenpsmoodseku"/>
    <w:link w:val="Citcia"/>
    <w:uiPriority w:val="99"/>
    <w:rsid w:val="009F5C8B"/>
    <w:rPr>
      <w:rFonts w:ascii="Arial" w:eastAsia="Times New Roman" w:hAnsi="Arial"/>
      <w:i/>
      <w:iCs/>
      <w:color w:val="404040" w:themeColor="text1" w:themeTint="BF"/>
      <w:lang w:eastAsia="en-US"/>
    </w:rPr>
  </w:style>
  <w:style w:type="character" w:styleId="Zstupntext">
    <w:name w:val="Placeholder Text"/>
    <w:basedOn w:val="Predvolenpsmoodseku"/>
    <w:uiPriority w:val="99"/>
    <w:unhideWhenUsed/>
    <w:rsid w:val="00E2463E"/>
    <w:rPr>
      <w:color w:val="808080"/>
    </w:rPr>
  </w:style>
  <w:style w:type="paragraph" w:customStyle="1" w:styleId="HlavikaTabuky">
    <w:name w:val="HlavičkaTabuľky"/>
    <w:basedOn w:val="Normlny"/>
    <w:qFormat/>
    <w:rsid w:val="00687D23"/>
    <w:rPr>
      <w:rFonts w:ascii="Tahoma" w:hAnsi="Tahoma"/>
      <w:b/>
      <w:sz w:val="16"/>
    </w:rPr>
  </w:style>
  <w:style w:type="paragraph" w:customStyle="1" w:styleId="Nadpis20">
    <w:name w:val="Nadpis_2"/>
    <w:link w:val="Nadpis2Char0"/>
    <w:rsid w:val="00762EC1"/>
    <w:pPr>
      <w:keepNext/>
      <w:numPr>
        <w:numId w:val="4"/>
      </w:numPr>
      <w:tabs>
        <w:tab w:val="num" w:pos="720"/>
      </w:tabs>
      <w:spacing w:after="160" w:line="259" w:lineRule="auto"/>
      <w:ind w:left="720"/>
    </w:pPr>
    <w:rPr>
      <w:rFonts w:ascii="Tahoma" w:eastAsia="Times New Roman" w:hAnsi="Tahoma" w:cstheme="minorBidi"/>
      <w:b/>
      <w:bCs/>
      <w:iCs/>
      <w:caps/>
      <w:sz w:val="16"/>
      <w:szCs w:val="28"/>
      <w:lang w:val="en-US" w:eastAsia="en-US"/>
    </w:rPr>
  </w:style>
  <w:style w:type="character" w:customStyle="1" w:styleId="Nadpis2Char0">
    <w:name w:val="Nadpis_2 Char"/>
    <w:link w:val="Nadpis20"/>
    <w:rsid w:val="00880426"/>
    <w:rPr>
      <w:rFonts w:ascii="Tahoma" w:eastAsia="Times New Roman" w:hAnsi="Tahoma" w:cstheme="minorBidi"/>
      <w:b/>
      <w:bCs/>
      <w:iCs/>
      <w:caps/>
      <w:sz w:val="16"/>
      <w:szCs w:val="28"/>
      <w:lang w:val="en-US" w:eastAsia="en-US"/>
    </w:rPr>
  </w:style>
  <w:style w:type="paragraph" w:customStyle="1" w:styleId="paragraph">
    <w:name w:val="paragraph"/>
    <w:basedOn w:val="Normlny"/>
    <w:rsid w:val="00597074"/>
    <w:pPr>
      <w:spacing w:before="100" w:beforeAutospacing="1" w:after="100" w:afterAutospacing="1"/>
    </w:pPr>
    <w:rPr>
      <w:rFonts w:ascii="Times New Roman" w:hAnsi="Times New Roman"/>
      <w:sz w:val="24"/>
      <w:szCs w:val="24"/>
      <w:lang w:eastAsia="sk-SK"/>
    </w:rPr>
  </w:style>
  <w:style w:type="character" w:customStyle="1" w:styleId="normaltextrun">
    <w:name w:val="normaltextrun"/>
    <w:basedOn w:val="Predvolenpsmoodseku"/>
    <w:rsid w:val="00597074"/>
  </w:style>
  <w:style w:type="character" w:customStyle="1" w:styleId="eop">
    <w:name w:val="eop"/>
    <w:basedOn w:val="Predvolenpsmoodseku"/>
    <w:rsid w:val="00597074"/>
  </w:style>
  <w:style w:type="character" w:customStyle="1" w:styleId="ZoznamsodrkamiChar">
    <w:name w:val="Zoznam s odrážkami Char"/>
    <w:link w:val="Zoznamsodrkami"/>
    <w:semiHidden/>
    <w:locked/>
    <w:rsid w:val="00597074"/>
    <w:rPr>
      <w:rFonts w:ascii="Arial" w:hAnsi="Arial" w:cs="Arial"/>
      <w:spacing w:val="-6"/>
    </w:rPr>
  </w:style>
  <w:style w:type="paragraph" w:styleId="Zoznamsodrkami">
    <w:name w:val="List Bullet"/>
    <w:basedOn w:val="Normlny"/>
    <w:link w:val="ZoznamsodrkamiChar"/>
    <w:autoRedefine/>
    <w:semiHidden/>
    <w:unhideWhenUsed/>
    <w:rsid w:val="00597074"/>
    <w:pPr>
      <w:numPr>
        <w:numId w:val="57"/>
      </w:numPr>
      <w:spacing w:after="0"/>
      <w:ind w:left="357" w:hanging="357"/>
      <w:contextualSpacing/>
      <w:jc w:val="both"/>
    </w:pPr>
    <w:rPr>
      <w:rFonts w:eastAsia="Calibri" w:cs="Arial"/>
      <w:spacing w:val="-6"/>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06998214">
      <w:bodyDiv w:val="1"/>
      <w:marLeft w:val="0"/>
      <w:marRight w:val="0"/>
      <w:marTop w:val="0"/>
      <w:marBottom w:val="0"/>
      <w:divBdr>
        <w:top w:val="none" w:sz="0" w:space="0" w:color="auto"/>
        <w:left w:val="none" w:sz="0" w:space="0" w:color="auto"/>
        <w:bottom w:val="none" w:sz="0" w:space="0" w:color="auto"/>
        <w:right w:val="none" w:sz="0" w:space="0" w:color="auto"/>
      </w:divBdr>
    </w:div>
    <w:div w:id="484905611">
      <w:bodyDiv w:val="1"/>
      <w:marLeft w:val="0"/>
      <w:marRight w:val="0"/>
      <w:marTop w:val="0"/>
      <w:marBottom w:val="0"/>
      <w:divBdr>
        <w:top w:val="none" w:sz="0" w:space="0" w:color="auto"/>
        <w:left w:val="none" w:sz="0" w:space="0" w:color="auto"/>
        <w:bottom w:val="none" w:sz="0" w:space="0" w:color="auto"/>
        <w:right w:val="none" w:sz="0" w:space="0" w:color="auto"/>
      </w:divBdr>
      <w:divsChild>
        <w:div w:id="39286344">
          <w:marLeft w:val="0"/>
          <w:marRight w:val="0"/>
          <w:marTop w:val="0"/>
          <w:marBottom w:val="0"/>
          <w:divBdr>
            <w:top w:val="none" w:sz="0" w:space="0" w:color="auto"/>
            <w:left w:val="none" w:sz="0" w:space="0" w:color="auto"/>
            <w:bottom w:val="none" w:sz="0" w:space="0" w:color="auto"/>
            <w:right w:val="none" w:sz="0" w:space="0" w:color="auto"/>
          </w:divBdr>
          <w:divsChild>
            <w:div w:id="81807041">
              <w:marLeft w:val="0"/>
              <w:marRight w:val="0"/>
              <w:marTop w:val="0"/>
              <w:marBottom w:val="0"/>
              <w:divBdr>
                <w:top w:val="none" w:sz="0" w:space="0" w:color="auto"/>
                <w:left w:val="none" w:sz="0" w:space="0" w:color="auto"/>
                <w:bottom w:val="none" w:sz="0" w:space="0" w:color="auto"/>
                <w:right w:val="none" w:sz="0" w:space="0" w:color="auto"/>
              </w:divBdr>
            </w:div>
            <w:div w:id="266085765">
              <w:marLeft w:val="0"/>
              <w:marRight w:val="0"/>
              <w:marTop w:val="0"/>
              <w:marBottom w:val="0"/>
              <w:divBdr>
                <w:top w:val="none" w:sz="0" w:space="0" w:color="auto"/>
                <w:left w:val="none" w:sz="0" w:space="0" w:color="auto"/>
                <w:bottom w:val="none" w:sz="0" w:space="0" w:color="auto"/>
                <w:right w:val="none" w:sz="0" w:space="0" w:color="auto"/>
              </w:divBdr>
            </w:div>
            <w:div w:id="440145472">
              <w:marLeft w:val="0"/>
              <w:marRight w:val="0"/>
              <w:marTop w:val="0"/>
              <w:marBottom w:val="0"/>
              <w:divBdr>
                <w:top w:val="none" w:sz="0" w:space="0" w:color="auto"/>
                <w:left w:val="none" w:sz="0" w:space="0" w:color="auto"/>
                <w:bottom w:val="none" w:sz="0" w:space="0" w:color="auto"/>
                <w:right w:val="none" w:sz="0" w:space="0" w:color="auto"/>
              </w:divBdr>
            </w:div>
            <w:div w:id="918834594">
              <w:marLeft w:val="0"/>
              <w:marRight w:val="0"/>
              <w:marTop w:val="0"/>
              <w:marBottom w:val="0"/>
              <w:divBdr>
                <w:top w:val="none" w:sz="0" w:space="0" w:color="auto"/>
                <w:left w:val="none" w:sz="0" w:space="0" w:color="auto"/>
                <w:bottom w:val="none" w:sz="0" w:space="0" w:color="auto"/>
                <w:right w:val="none" w:sz="0" w:space="0" w:color="auto"/>
              </w:divBdr>
            </w:div>
          </w:divsChild>
        </w:div>
        <w:div w:id="174882332">
          <w:marLeft w:val="0"/>
          <w:marRight w:val="0"/>
          <w:marTop w:val="0"/>
          <w:marBottom w:val="0"/>
          <w:divBdr>
            <w:top w:val="none" w:sz="0" w:space="0" w:color="auto"/>
            <w:left w:val="none" w:sz="0" w:space="0" w:color="auto"/>
            <w:bottom w:val="none" w:sz="0" w:space="0" w:color="auto"/>
            <w:right w:val="none" w:sz="0" w:space="0" w:color="auto"/>
          </w:divBdr>
        </w:div>
        <w:div w:id="594484083">
          <w:marLeft w:val="0"/>
          <w:marRight w:val="0"/>
          <w:marTop w:val="0"/>
          <w:marBottom w:val="0"/>
          <w:divBdr>
            <w:top w:val="none" w:sz="0" w:space="0" w:color="auto"/>
            <w:left w:val="none" w:sz="0" w:space="0" w:color="auto"/>
            <w:bottom w:val="none" w:sz="0" w:space="0" w:color="auto"/>
            <w:right w:val="none" w:sz="0" w:space="0" w:color="auto"/>
          </w:divBdr>
        </w:div>
        <w:div w:id="663823179">
          <w:marLeft w:val="0"/>
          <w:marRight w:val="0"/>
          <w:marTop w:val="0"/>
          <w:marBottom w:val="0"/>
          <w:divBdr>
            <w:top w:val="none" w:sz="0" w:space="0" w:color="auto"/>
            <w:left w:val="none" w:sz="0" w:space="0" w:color="auto"/>
            <w:bottom w:val="none" w:sz="0" w:space="0" w:color="auto"/>
            <w:right w:val="none" w:sz="0" w:space="0" w:color="auto"/>
          </w:divBdr>
        </w:div>
        <w:div w:id="817383144">
          <w:marLeft w:val="0"/>
          <w:marRight w:val="0"/>
          <w:marTop w:val="0"/>
          <w:marBottom w:val="0"/>
          <w:divBdr>
            <w:top w:val="none" w:sz="0" w:space="0" w:color="auto"/>
            <w:left w:val="none" w:sz="0" w:space="0" w:color="auto"/>
            <w:bottom w:val="none" w:sz="0" w:space="0" w:color="auto"/>
            <w:right w:val="none" w:sz="0" w:space="0" w:color="auto"/>
          </w:divBdr>
        </w:div>
        <w:div w:id="1234707191">
          <w:marLeft w:val="0"/>
          <w:marRight w:val="0"/>
          <w:marTop w:val="0"/>
          <w:marBottom w:val="0"/>
          <w:divBdr>
            <w:top w:val="none" w:sz="0" w:space="0" w:color="auto"/>
            <w:left w:val="none" w:sz="0" w:space="0" w:color="auto"/>
            <w:bottom w:val="none" w:sz="0" w:space="0" w:color="auto"/>
            <w:right w:val="none" w:sz="0" w:space="0" w:color="auto"/>
          </w:divBdr>
        </w:div>
        <w:div w:id="1594968881">
          <w:marLeft w:val="0"/>
          <w:marRight w:val="0"/>
          <w:marTop w:val="0"/>
          <w:marBottom w:val="0"/>
          <w:divBdr>
            <w:top w:val="none" w:sz="0" w:space="0" w:color="auto"/>
            <w:left w:val="none" w:sz="0" w:space="0" w:color="auto"/>
            <w:bottom w:val="none" w:sz="0" w:space="0" w:color="auto"/>
            <w:right w:val="none" w:sz="0" w:space="0" w:color="auto"/>
          </w:divBdr>
        </w:div>
        <w:div w:id="1765102557">
          <w:marLeft w:val="0"/>
          <w:marRight w:val="0"/>
          <w:marTop w:val="0"/>
          <w:marBottom w:val="0"/>
          <w:divBdr>
            <w:top w:val="none" w:sz="0" w:space="0" w:color="auto"/>
            <w:left w:val="none" w:sz="0" w:space="0" w:color="auto"/>
            <w:bottom w:val="none" w:sz="0" w:space="0" w:color="auto"/>
            <w:right w:val="none" w:sz="0" w:space="0" w:color="auto"/>
          </w:divBdr>
          <w:divsChild>
            <w:div w:id="720207038">
              <w:marLeft w:val="0"/>
              <w:marRight w:val="0"/>
              <w:marTop w:val="0"/>
              <w:marBottom w:val="0"/>
              <w:divBdr>
                <w:top w:val="none" w:sz="0" w:space="0" w:color="auto"/>
                <w:left w:val="none" w:sz="0" w:space="0" w:color="auto"/>
                <w:bottom w:val="none" w:sz="0" w:space="0" w:color="auto"/>
                <w:right w:val="none" w:sz="0" w:space="0" w:color="auto"/>
              </w:divBdr>
            </w:div>
            <w:div w:id="1290281358">
              <w:marLeft w:val="0"/>
              <w:marRight w:val="0"/>
              <w:marTop w:val="0"/>
              <w:marBottom w:val="0"/>
              <w:divBdr>
                <w:top w:val="none" w:sz="0" w:space="0" w:color="auto"/>
                <w:left w:val="none" w:sz="0" w:space="0" w:color="auto"/>
                <w:bottom w:val="none" w:sz="0" w:space="0" w:color="auto"/>
                <w:right w:val="none" w:sz="0" w:space="0" w:color="auto"/>
              </w:divBdr>
            </w:div>
            <w:div w:id="1595505352">
              <w:marLeft w:val="0"/>
              <w:marRight w:val="0"/>
              <w:marTop w:val="0"/>
              <w:marBottom w:val="0"/>
              <w:divBdr>
                <w:top w:val="none" w:sz="0" w:space="0" w:color="auto"/>
                <w:left w:val="none" w:sz="0" w:space="0" w:color="auto"/>
                <w:bottom w:val="none" w:sz="0" w:space="0" w:color="auto"/>
                <w:right w:val="none" w:sz="0" w:space="0" w:color="auto"/>
              </w:divBdr>
            </w:div>
          </w:divsChild>
        </w:div>
        <w:div w:id="1855266435">
          <w:marLeft w:val="0"/>
          <w:marRight w:val="0"/>
          <w:marTop w:val="0"/>
          <w:marBottom w:val="0"/>
          <w:divBdr>
            <w:top w:val="none" w:sz="0" w:space="0" w:color="auto"/>
            <w:left w:val="none" w:sz="0" w:space="0" w:color="auto"/>
            <w:bottom w:val="none" w:sz="0" w:space="0" w:color="auto"/>
            <w:right w:val="none" w:sz="0" w:space="0" w:color="auto"/>
          </w:divBdr>
          <w:divsChild>
            <w:div w:id="1740664609">
              <w:marLeft w:val="0"/>
              <w:marRight w:val="0"/>
              <w:marTop w:val="0"/>
              <w:marBottom w:val="0"/>
              <w:divBdr>
                <w:top w:val="none" w:sz="0" w:space="0" w:color="auto"/>
                <w:left w:val="none" w:sz="0" w:space="0" w:color="auto"/>
                <w:bottom w:val="none" w:sz="0" w:space="0" w:color="auto"/>
                <w:right w:val="none" w:sz="0" w:space="0" w:color="auto"/>
              </w:divBdr>
            </w:div>
            <w:div w:id="18536482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1064703">
      <w:bodyDiv w:val="1"/>
      <w:marLeft w:val="0"/>
      <w:marRight w:val="0"/>
      <w:marTop w:val="0"/>
      <w:marBottom w:val="0"/>
      <w:divBdr>
        <w:top w:val="none" w:sz="0" w:space="0" w:color="auto"/>
        <w:left w:val="none" w:sz="0" w:space="0" w:color="auto"/>
        <w:bottom w:val="none" w:sz="0" w:space="0" w:color="auto"/>
        <w:right w:val="none" w:sz="0" w:space="0" w:color="auto"/>
      </w:divBdr>
    </w:div>
    <w:div w:id="820779224">
      <w:bodyDiv w:val="1"/>
      <w:marLeft w:val="0"/>
      <w:marRight w:val="0"/>
      <w:marTop w:val="0"/>
      <w:marBottom w:val="0"/>
      <w:divBdr>
        <w:top w:val="none" w:sz="0" w:space="0" w:color="auto"/>
        <w:left w:val="none" w:sz="0" w:space="0" w:color="auto"/>
        <w:bottom w:val="none" w:sz="0" w:space="0" w:color="auto"/>
        <w:right w:val="none" w:sz="0" w:space="0" w:color="auto"/>
      </w:divBdr>
    </w:div>
    <w:div w:id="1314069068">
      <w:bodyDiv w:val="1"/>
      <w:marLeft w:val="0"/>
      <w:marRight w:val="0"/>
      <w:marTop w:val="0"/>
      <w:marBottom w:val="0"/>
      <w:divBdr>
        <w:top w:val="none" w:sz="0" w:space="0" w:color="auto"/>
        <w:left w:val="none" w:sz="0" w:space="0" w:color="auto"/>
        <w:bottom w:val="none" w:sz="0" w:space="0" w:color="auto"/>
        <w:right w:val="none" w:sz="0" w:space="0" w:color="auto"/>
      </w:divBdr>
    </w:div>
    <w:div w:id="1884562098">
      <w:bodyDiv w:val="1"/>
      <w:marLeft w:val="0"/>
      <w:marRight w:val="0"/>
      <w:marTop w:val="0"/>
      <w:marBottom w:val="0"/>
      <w:divBdr>
        <w:top w:val="none" w:sz="0" w:space="0" w:color="auto"/>
        <w:left w:val="none" w:sz="0" w:space="0" w:color="auto"/>
        <w:bottom w:val="none" w:sz="0" w:space="0" w:color="auto"/>
        <w:right w:val="none" w:sz="0" w:space="0" w:color="auto"/>
      </w:divBdr>
    </w:div>
    <w:div w:id="2058427530">
      <w:bodyDiv w:val="1"/>
      <w:marLeft w:val="0"/>
      <w:marRight w:val="0"/>
      <w:marTop w:val="0"/>
      <w:marBottom w:val="0"/>
      <w:divBdr>
        <w:top w:val="none" w:sz="0" w:space="0" w:color="auto"/>
        <w:left w:val="none" w:sz="0" w:space="0" w:color="auto"/>
        <w:bottom w:val="none" w:sz="0" w:space="0" w:color="auto"/>
        <w:right w:val="none" w:sz="0" w:space="0" w:color="auto"/>
      </w:divBdr>
    </w:div>
    <w:div w:id="21050329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diagramQuickStyle" Target="diagrams/quickStyle1.xm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diagramLayout" Target="diagrams/layout1.xm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s://csirt.sk/metodiky-a-hardening.html"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diagramData" Target="diagrams/data1.xml"/><Relationship Id="rId5" Type="http://schemas.openxmlformats.org/officeDocument/2006/relationships/numbering" Target="numbering.xml"/><Relationship Id="rId15" Type="http://schemas.microsoft.com/office/2007/relationships/diagramDrawing" Target="diagrams/drawing1.xml"/><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diagramColors" Target="diagrams/colors1.xml"/><Relationship Id="rId22"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544C39A-BD0F-1B40-9F26-63060FB2A4C8}" type="doc">
      <dgm:prSet loTypeId="urn:microsoft.com/office/officeart/2005/8/layout/hierarchy2" loCatId="hierarchy" qsTypeId="urn:microsoft.com/office/officeart/2005/8/quickstyle/simple1" qsCatId="simple" csTypeId="urn:microsoft.com/office/officeart/2005/8/colors/accent1_2" csCatId="accent1" phldr="1"/>
      <dgm:spPr/>
    </dgm:pt>
    <dgm:pt modelId="{6091A131-911B-D244-BE23-C0F689C7C67B}">
      <dgm:prSet phldrT="[Text]" custT="1"/>
      <dgm:spPr>
        <a:xfrm>
          <a:off x="1066679" y="532423"/>
          <a:ext cx="924656" cy="462328"/>
        </a:xfrm>
        <a:solidFill>
          <a:schemeClr val="accent5">
            <a:lumMod val="75000"/>
          </a:scheme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sk-SK" sz="900">
              <a:latin typeface="Tahoma" panose="020B0604030504040204" pitchFamily="34" charset="0"/>
              <a:ea typeface="Tahoma" panose="020B0604030504040204" pitchFamily="34" charset="0"/>
              <a:cs typeface="Tahoma" panose="020B0604030504040204" pitchFamily="34" charset="0"/>
            </a:rPr>
            <a:t>Rozšírenie zálohovacieho prostredia</a:t>
          </a:r>
          <a:endParaRPr lang="en-US" sz="900">
            <a:solidFill>
              <a:sysClr val="window" lastClr="FFFFFF"/>
            </a:solidFill>
            <a:latin typeface="Tahoma" panose="020B0604030504040204" pitchFamily="34" charset="0"/>
            <a:ea typeface="Tahoma" panose="020B0604030504040204" pitchFamily="34" charset="0"/>
            <a:cs typeface="Tahoma" panose="020B0604030504040204" pitchFamily="34" charset="0"/>
          </a:endParaRPr>
        </a:p>
      </dgm:t>
    </dgm:pt>
    <dgm:pt modelId="{9A3E4758-2C2F-534B-A07E-2C618C26573B}" type="parTrans" cxnId="{BA949B05-AD4E-1340-82A5-BB3662CDA7ED}">
      <dgm:prSet/>
      <dgm:spPr/>
      <dgm:t>
        <a:bodyPr/>
        <a:lstStyle/>
        <a:p>
          <a:endParaRPr lang="en-US">
            <a:latin typeface="Arial Narrow" panose="020B0606020202030204" pitchFamily="34" charset="0"/>
          </a:endParaRPr>
        </a:p>
      </dgm:t>
    </dgm:pt>
    <dgm:pt modelId="{74FF2462-F73C-9049-99A3-0BF2B63D9601}" type="sibTrans" cxnId="{BA949B05-AD4E-1340-82A5-BB3662CDA7ED}">
      <dgm:prSet/>
      <dgm:spPr/>
      <dgm:t>
        <a:bodyPr/>
        <a:lstStyle/>
        <a:p>
          <a:endParaRPr lang="en-US">
            <a:latin typeface="Arial Narrow" panose="020B0606020202030204" pitchFamily="34" charset="0"/>
          </a:endParaRPr>
        </a:p>
      </dgm:t>
    </dgm:pt>
    <dgm:pt modelId="{B4FCD99E-AC75-A943-A8B4-8B28A34629E9}">
      <dgm:prSet phldrT="[Text]" custT="1"/>
      <dgm:spPr>
        <a:xfrm>
          <a:off x="2361199" y="745"/>
          <a:ext cx="924656" cy="462328"/>
        </a:xfrm>
        <a:solidFill>
          <a:schemeClr val="accent5">
            <a:lumMod val="60000"/>
            <a:lumOff val="40000"/>
          </a:scheme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sk-SK" sz="900">
              <a:solidFill>
                <a:sysClr val="window" lastClr="FFFFFF"/>
              </a:solidFill>
              <a:latin typeface="Tahoma" panose="020B0604030504040204" pitchFamily="34" charset="0"/>
              <a:ea typeface="Tahoma" panose="020B0604030504040204" pitchFamily="34" charset="0"/>
              <a:cs typeface="Tahoma" panose="020B0604030504040204" pitchFamily="34" charset="0"/>
            </a:rPr>
            <a:t>Zachovanie aktuáleho stavu</a:t>
          </a:r>
          <a:endParaRPr lang="en-US" sz="900">
            <a:solidFill>
              <a:sysClr val="window" lastClr="FFFFFF"/>
            </a:solidFill>
            <a:latin typeface="Tahoma" panose="020B0604030504040204" pitchFamily="34" charset="0"/>
            <a:ea typeface="Tahoma" panose="020B0604030504040204" pitchFamily="34" charset="0"/>
            <a:cs typeface="Tahoma" panose="020B0604030504040204" pitchFamily="34" charset="0"/>
          </a:endParaRPr>
        </a:p>
      </dgm:t>
    </dgm:pt>
    <dgm:pt modelId="{46308F4C-ABBC-CE44-A3CF-D89B97FE1DBD}" type="parTrans" cxnId="{C91F0080-45BC-8F43-B97A-E71FC986040D}">
      <dgm:prSet/>
      <dgm:spPr>
        <a:xfrm rot="18289469">
          <a:off x="1852431" y="470502"/>
          <a:ext cx="647672" cy="54492"/>
        </a:xfrm>
        <a:noFill/>
        <a:ln w="12700" cap="flat" cmpd="sng" algn="ctr">
          <a:solidFill>
            <a:srgbClr val="00B050"/>
          </a:solidFill>
          <a:prstDash val="solid"/>
          <a:miter lim="800000"/>
        </a:ln>
        <a:effectLst/>
      </dgm:spPr>
      <dgm:t>
        <a:bodyPr/>
        <a:lstStyle/>
        <a:p>
          <a:pPr>
            <a:buNone/>
          </a:pPr>
          <a:endParaRPr lang="en-US">
            <a:solidFill>
              <a:sysClr val="windowText" lastClr="000000">
                <a:hueOff val="0"/>
                <a:satOff val="0"/>
                <a:lumOff val="0"/>
                <a:alphaOff val="0"/>
              </a:sysClr>
            </a:solidFill>
            <a:latin typeface="Arial Narrow" panose="020B0606020202030204" pitchFamily="34" charset="0"/>
            <a:ea typeface="+mn-ea"/>
            <a:cs typeface="+mn-cs"/>
          </a:endParaRPr>
        </a:p>
      </dgm:t>
    </dgm:pt>
    <dgm:pt modelId="{052BEBAA-F464-5D4F-934E-B2D8262E5256}" type="sibTrans" cxnId="{C91F0080-45BC-8F43-B97A-E71FC986040D}">
      <dgm:prSet/>
      <dgm:spPr/>
      <dgm:t>
        <a:bodyPr/>
        <a:lstStyle/>
        <a:p>
          <a:endParaRPr lang="en-US">
            <a:latin typeface="Arial Narrow" panose="020B0606020202030204" pitchFamily="34" charset="0"/>
          </a:endParaRPr>
        </a:p>
      </dgm:t>
    </dgm:pt>
    <dgm:pt modelId="{8883E74C-80D4-450E-B1DF-D63AF57B4EA0}">
      <dgm:prSet phldrT="[Text]" custT="1"/>
      <dgm:spPr>
        <a:xfrm>
          <a:off x="2361199" y="532423"/>
          <a:ext cx="924656" cy="462328"/>
        </a:xfrm>
        <a:solidFill>
          <a:schemeClr val="accent5">
            <a:lumMod val="60000"/>
            <a:lumOff val="40000"/>
          </a:scheme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sk-SK" sz="900">
              <a:solidFill>
                <a:sysClr val="window" lastClr="FFFFFF"/>
              </a:solidFill>
              <a:latin typeface="Tahoma" panose="020B0604030504040204" pitchFamily="34" charset="0"/>
              <a:ea typeface="Tahoma" panose="020B0604030504040204" pitchFamily="34" charset="0"/>
              <a:cs typeface="Tahoma" panose="020B0604030504040204" pitchFamily="34" charset="0"/>
            </a:rPr>
            <a:t>Rozšírenie zálohovacieho prostredia</a:t>
          </a:r>
          <a:endParaRPr lang="en-US" sz="900" b="0">
            <a:solidFill>
              <a:sysClr val="window" lastClr="FFFFFF"/>
            </a:solidFill>
            <a:latin typeface="Tahoma" panose="020B0604030504040204" pitchFamily="34" charset="0"/>
            <a:ea typeface="Tahoma" panose="020B0604030504040204" pitchFamily="34" charset="0"/>
            <a:cs typeface="Tahoma" panose="020B0604030504040204" pitchFamily="34" charset="0"/>
          </a:endParaRPr>
        </a:p>
      </dgm:t>
    </dgm:pt>
    <dgm:pt modelId="{8F6D359F-0567-41EC-8564-7D7068C3AD5C}" type="parTrans" cxnId="{639097FD-1992-4F40-932E-538685098B3F}">
      <dgm:prSet/>
      <dgm:spPr>
        <a:xfrm>
          <a:off x="1991336" y="736341"/>
          <a:ext cx="369862" cy="54492"/>
        </a:xfrm>
        <a:noFill/>
        <a:ln w="12700" cap="flat" cmpd="sng" algn="ctr">
          <a:solidFill>
            <a:srgbClr val="00B050"/>
          </a:solidFill>
          <a:prstDash val="solid"/>
          <a:miter lim="800000"/>
        </a:ln>
        <a:effectLst/>
      </dgm:spPr>
      <dgm:t>
        <a:bodyPr/>
        <a:lstStyle/>
        <a:p>
          <a:pPr>
            <a:buNone/>
          </a:pPr>
          <a:endParaRPr lang="sk-SK">
            <a:solidFill>
              <a:sysClr val="windowText" lastClr="000000">
                <a:hueOff val="0"/>
                <a:satOff val="0"/>
                <a:lumOff val="0"/>
                <a:alphaOff val="0"/>
              </a:sysClr>
            </a:solidFill>
            <a:latin typeface="Arial Narrow" panose="020B0606020202030204" pitchFamily="34" charset="0"/>
            <a:ea typeface="+mn-ea"/>
            <a:cs typeface="+mn-cs"/>
          </a:endParaRPr>
        </a:p>
      </dgm:t>
    </dgm:pt>
    <dgm:pt modelId="{9F4246CF-E31F-49BA-86CE-20EEFD3B4E97}" type="sibTrans" cxnId="{639097FD-1992-4F40-932E-538685098B3F}">
      <dgm:prSet/>
      <dgm:spPr/>
      <dgm:t>
        <a:bodyPr/>
        <a:lstStyle/>
        <a:p>
          <a:endParaRPr lang="sk-SK">
            <a:latin typeface="Arial Narrow" panose="020B0606020202030204" pitchFamily="34" charset="0"/>
          </a:endParaRPr>
        </a:p>
      </dgm:t>
    </dgm:pt>
    <dgm:pt modelId="{A6C94C8F-F0B5-4C06-B594-5C8E60BB62D2}">
      <dgm:prSet phldrT="[Text]" custT="1"/>
      <dgm:spPr>
        <a:xfrm>
          <a:off x="3655718" y="532423"/>
          <a:ext cx="924656" cy="462328"/>
        </a:xfrm>
        <a:solidFill>
          <a:schemeClr val="accent5">
            <a:lumMod val="40000"/>
            <a:lumOff val="60000"/>
          </a:scheme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sk-SK" sz="900">
              <a:solidFill>
                <a:sysClr val="window" lastClr="FFFFFF"/>
              </a:solidFill>
              <a:latin typeface="Tahoma" panose="020B0604030504040204" pitchFamily="34" charset="0"/>
              <a:ea typeface="Tahoma" panose="020B0604030504040204" pitchFamily="34" charset="0"/>
              <a:cs typeface="Tahoma" panose="020B0604030504040204" pitchFamily="34" charset="0"/>
            </a:rPr>
            <a:t>Alternatíva 2</a:t>
          </a:r>
          <a:endParaRPr lang="en-US" sz="900">
            <a:solidFill>
              <a:sysClr val="window" lastClr="FFFFFF"/>
            </a:solidFill>
            <a:latin typeface="Tahoma" panose="020B0604030504040204" pitchFamily="34" charset="0"/>
            <a:ea typeface="Tahoma" panose="020B0604030504040204" pitchFamily="34" charset="0"/>
            <a:cs typeface="Tahoma" panose="020B0604030504040204" pitchFamily="34" charset="0"/>
          </a:endParaRPr>
        </a:p>
      </dgm:t>
    </dgm:pt>
    <dgm:pt modelId="{0F851D88-5BDD-4542-8AB6-5CE4E2FBC497}" type="parTrans" cxnId="{C288E0A5-790C-449B-B6FC-B703A5A2EC72}">
      <dgm:prSet/>
      <dgm:spPr>
        <a:xfrm>
          <a:off x="3285855" y="736341"/>
          <a:ext cx="369862" cy="54492"/>
        </a:xfrm>
        <a:noFill/>
        <a:ln w="12700" cap="flat" cmpd="sng" algn="ctr">
          <a:solidFill>
            <a:srgbClr val="00B050"/>
          </a:solidFill>
          <a:prstDash val="solid"/>
          <a:miter lim="800000"/>
        </a:ln>
        <a:effectLst/>
      </dgm:spPr>
      <dgm:t>
        <a:bodyPr/>
        <a:lstStyle/>
        <a:p>
          <a:pPr>
            <a:buNone/>
          </a:pPr>
          <a:endParaRPr lang="sk-SK">
            <a:solidFill>
              <a:sysClr val="windowText" lastClr="000000">
                <a:hueOff val="0"/>
                <a:satOff val="0"/>
                <a:lumOff val="0"/>
                <a:alphaOff val="0"/>
              </a:sysClr>
            </a:solidFill>
            <a:latin typeface="Arial Narrow" panose="020B0606020202030204" pitchFamily="34" charset="0"/>
            <a:ea typeface="+mn-ea"/>
            <a:cs typeface="+mn-cs"/>
          </a:endParaRPr>
        </a:p>
      </dgm:t>
    </dgm:pt>
    <dgm:pt modelId="{EB6A92C7-7FDF-4546-B592-DCB21C73B3D4}" type="sibTrans" cxnId="{C288E0A5-790C-449B-B6FC-B703A5A2EC72}">
      <dgm:prSet/>
      <dgm:spPr/>
      <dgm:t>
        <a:bodyPr/>
        <a:lstStyle/>
        <a:p>
          <a:endParaRPr lang="sk-SK">
            <a:latin typeface="Arial Narrow" panose="020B0606020202030204" pitchFamily="34" charset="0"/>
          </a:endParaRPr>
        </a:p>
      </dgm:t>
    </dgm:pt>
    <dgm:pt modelId="{F86CDC3B-A3C1-442F-8551-9D8C3DF635A0}">
      <dgm:prSet phldrT="[Text]" custT="1"/>
      <dgm:spPr>
        <a:xfrm>
          <a:off x="3655718" y="745"/>
          <a:ext cx="924656" cy="462328"/>
        </a:xfrm>
        <a:solidFill>
          <a:schemeClr val="accent5">
            <a:lumMod val="40000"/>
            <a:lumOff val="60000"/>
          </a:scheme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sk-SK" sz="900">
              <a:solidFill>
                <a:sysClr val="window" lastClr="FFFFFF"/>
              </a:solidFill>
              <a:latin typeface="Tahoma" panose="020B0604030504040204" pitchFamily="34" charset="0"/>
              <a:ea typeface="Tahoma" panose="020B0604030504040204" pitchFamily="34" charset="0"/>
              <a:cs typeface="Tahoma" panose="020B0604030504040204" pitchFamily="34" charset="0"/>
            </a:rPr>
            <a:t>Alternatíva 1</a:t>
          </a:r>
          <a:endParaRPr lang="en-US" sz="900">
            <a:solidFill>
              <a:sysClr val="window" lastClr="FFFFFF"/>
            </a:solidFill>
            <a:latin typeface="Tahoma" panose="020B0604030504040204" pitchFamily="34" charset="0"/>
            <a:ea typeface="Tahoma" panose="020B0604030504040204" pitchFamily="34" charset="0"/>
            <a:cs typeface="Tahoma" panose="020B0604030504040204" pitchFamily="34" charset="0"/>
          </a:endParaRPr>
        </a:p>
      </dgm:t>
    </dgm:pt>
    <dgm:pt modelId="{EEB504DB-7330-44D9-AE7E-4E361417C931}" type="parTrans" cxnId="{56DB6B13-62E4-4591-BA74-08951C6ADEE2}">
      <dgm:prSet/>
      <dgm:spPr>
        <a:xfrm>
          <a:off x="3285855" y="204663"/>
          <a:ext cx="369862" cy="54492"/>
        </a:xfrm>
        <a:noFill/>
        <a:ln w="12700" cap="flat" cmpd="sng" algn="ctr">
          <a:solidFill>
            <a:srgbClr val="00B050"/>
          </a:solidFill>
          <a:prstDash val="solid"/>
          <a:miter lim="800000"/>
        </a:ln>
        <a:effectLst/>
      </dgm:spPr>
      <dgm:t>
        <a:bodyPr/>
        <a:lstStyle/>
        <a:p>
          <a:pPr>
            <a:buNone/>
          </a:pPr>
          <a:endParaRPr lang="sk-SK">
            <a:solidFill>
              <a:sysClr val="windowText" lastClr="000000">
                <a:hueOff val="0"/>
                <a:satOff val="0"/>
                <a:lumOff val="0"/>
                <a:alphaOff val="0"/>
              </a:sysClr>
            </a:solidFill>
            <a:latin typeface="Arial Narrow" panose="020B0606020202030204" pitchFamily="34" charset="0"/>
            <a:ea typeface="+mn-ea"/>
            <a:cs typeface="+mn-cs"/>
          </a:endParaRPr>
        </a:p>
      </dgm:t>
    </dgm:pt>
    <dgm:pt modelId="{34B01C57-B061-4309-BBAD-1177A2628671}" type="sibTrans" cxnId="{56DB6B13-62E4-4591-BA74-08951C6ADEE2}">
      <dgm:prSet/>
      <dgm:spPr/>
      <dgm:t>
        <a:bodyPr/>
        <a:lstStyle/>
        <a:p>
          <a:endParaRPr lang="sk-SK">
            <a:latin typeface="Arial Narrow" panose="020B0606020202030204" pitchFamily="34" charset="0"/>
          </a:endParaRPr>
        </a:p>
      </dgm:t>
    </dgm:pt>
    <dgm:pt modelId="{FE1CAE98-044C-4F5C-BBE0-7A4006E1944A}" type="pres">
      <dgm:prSet presAssocID="{C544C39A-BD0F-1B40-9F26-63060FB2A4C8}" presName="diagram" presStyleCnt="0">
        <dgm:presLayoutVars>
          <dgm:chPref val="1"/>
          <dgm:dir/>
          <dgm:animOne val="branch"/>
          <dgm:animLvl val="lvl"/>
          <dgm:resizeHandles val="exact"/>
        </dgm:presLayoutVars>
      </dgm:prSet>
      <dgm:spPr/>
    </dgm:pt>
    <dgm:pt modelId="{B9C80E33-1610-4F1E-9F89-0AE75514D7D2}" type="pres">
      <dgm:prSet presAssocID="{6091A131-911B-D244-BE23-C0F689C7C67B}" presName="root1" presStyleCnt="0"/>
      <dgm:spPr/>
    </dgm:pt>
    <dgm:pt modelId="{7956B1A7-200F-47C2-ABC1-A5A07A08B321}" type="pres">
      <dgm:prSet presAssocID="{6091A131-911B-D244-BE23-C0F689C7C67B}" presName="LevelOneTextNode" presStyleLbl="node0" presStyleIdx="0" presStyleCnt="1">
        <dgm:presLayoutVars>
          <dgm:chPref val="3"/>
        </dgm:presLayoutVars>
      </dgm:prSet>
      <dgm:spPr>
        <a:prstGeom prst="roundRect">
          <a:avLst>
            <a:gd name="adj" fmla="val 10000"/>
          </a:avLst>
        </a:prstGeom>
      </dgm:spPr>
    </dgm:pt>
    <dgm:pt modelId="{74C8890D-DDA8-473A-851E-BCC9BA304600}" type="pres">
      <dgm:prSet presAssocID="{6091A131-911B-D244-BE23-C0F689C7C67B}" presName="level2hierChild" presStyleCnt="0"/>
      <dgm:spPr/>
    </dgm:pt>
    <dgm:pt modelId="{501AA2E5-61B8-434F-97B0-A47C5F36BA82}" type="pres">
      <dgm:prSet presAssocID="{46308F4C-ABBC-CE44-A3CF-D89B97FE1DBD}" presName="conn2-1" presStyleLbl="parChTrans1D2" presStyleIdx="0" presStyleCnt="2"/>
      <dgm:spPr>
        <a:custGeom>
          <a:avLst/>
          <a:gdLst/>
          <a:ahLst/>
          <a:cxnLst/>
          <a:rect l="0" t="0" r="0" b="0"/>
          <a:pathLst>
            <a:path>
              <a:moveTo>
                <a:pt x="0" y="27246"/>
              </a:moveTo>
              <a:lnTo>
                <a:pt x="646325" y="27246"/>
              </a:lnTo>
            </a:path>
          </a:pathLst>
        </a:custGeom>
      </dgm:spPr>
    </dgm:pt>
    <dgm:pt modelId="{9B31E221-148B-4AF1-8FC4-320207D60502}" type="pres">
      <dgm:prSet presAssocID="{46308F4C-ABBC-CE44-A3CF-D89B97FE1DBD}" presName="connTx" presStyleLbl="parChTrans1D2" presStyleIdx="0" presStyleCnt="2"/>
      <dgm:spPr/>
    </dgm:pt>
    <dgm:pt modelId="{AEAA15E7-8FE8-4186-B476-DC721535E843}" type="pres">
      <dgm:prSet presAssocID="{B4FCD99E-AC75-A943-A8B4-8B28A34629E9}" presName="root2" presStyleCnt="0"/>
      <dgm:spPr/>
    </dgm:pt>
    <dgm:pt modelId="{01F834C5-D5DF-44BC-AFC5-9E34B7A99364}" type="pres">
      <dgm:prSet presAssocID="{B4FCD99E-AC75-A943-A8B4-8B28A34629E9}" presName="LevelTwoTextNode" presStyleLbl="node2" presStyleIdx="0" presStyleCnt="2">
        <dgm:presLayoutVars>
          <dgm:chPref val="3"/>
        </dgm:presLayoutVars>
      </dgm:prSet>
      <dgm:spPr>
        <a:prstGeom prst="roundRect">
          <a:avLst>
            <a:gd name="adj" fmla="val 10000"/>
          </a:avLst>
        </a:prstGeom>
      </dgm:spPr>
    </dgm:pt>
    <dgm:pt modelId="{9BB03A8E-82C7-42A1-9C98-A83D40113627}" type="pres">
      <dgm:prSet presAssocID="{B4FCD99E-AC75-A943-A8B4-8B28A34629E9}" presName="level3hierChild" presStyleCnt="0"/>
      <dgm:spPr/>
    </dgm:pt>
    <dgm:pt modelId="{59EBC208-AC82-4DC1-BDEE-B9FB308746AC}" type="pres">
      <dgm:prSet presAssocID="{EEB504DB-7330-44D9-AE7E-4E361417C931}" presName="conn2-1" presStyleLbl="parChTrans1D3" presStyleIdx="0" presStyleCnt="2"/>
      <dgm:spPr>
        <a:custGeom>
          <a:avLst/>
          <a:gdLst/>
          <a:ahLst/>
          <a:cxnLst/>
          <a:rect l="0" t="0" r="0" b="0"/>
          <a:pathLst>
            <a:path>
              <a:moveTo>
                <a:pt x="0" y="27246"/>
              </a:moveTo>
              <a:lnTo>
                <a:pt x="369093" y="27246"/>
              </a:lnTo>
            </a:path>
          </a:pathLst>
        </a:custGeom>
      </dgm:spPr>
    </dgm:pt>
    <dgm:pt modelId="{A5E9F6DF-0132-4C34-90AC-29AE66A492AB}" type="pres">
      <dgm:prSet presAssocID="{EEB504DB-7330-44D9-AE7E-4E361417C931}" presName="connTx" presStyleLbl="parChTrans1D3" presStyleIdx="0" presStyleCnt="2"/>
      <dgm:spPr/>
    </dgm:pt>
    <dgm:pt modelId="{DF93390F-76ED-46C7-8D72-5D887D0C4B07}" type="pres">
      <dgm:prSet presAssocID="{F86CDC3B-A3C1-442F-8551-9D8C3DF635A0}" presName="root2" presStyleCnt="0"/>
      <dgm:spPr/>
    </dgm:pt>
    <dgm:pt modelId="{38417480-B577-4E2B-9776-6E845D5FD2FA}" type="pres">
      <dgm:prSet presAssocID="{F86CDC3B-A3C1-442F-8551-9D8C3DF635A0}" presName="LevelTwoTextNode" presStyleLbl="node3" presStyleIdx="0" presStyleCnt="2">
        <dgm:presLayoutVars>
          <dgm:chPref val="3"/>
        </dgm:presLayoutVars>
      </dgm:prSet>
      <dgm:spPr>
        <a:prstGeom prst="roundRect">
          <a:avLst>
            <a:gd name="adj" fmla="val 10000"/>
          </a:avLst>
        </a:prstGeom>
      </dgm:spPr>
    </dgm:pt>
    <dgm:pt modelId="{BD7F2E8F-EFCB-4AE3-81E0-56024BEEBB6C}" type="pres">
      <dgm:prSet presAssocID="{F86CDC3B-A3C1-442F-8551-9D8C3DF635A0}" presName="level3hierChild" presStyleCnt="0"/>
      <dgm:spPr/>
    </dgm:pt>
    <dgm:pt modelId="{560D94C0-9949-4039-B5EC-AAD95B4B6AFE}" type="pres">
      <dgm:prSet presAssocID="{8F6D359F-0567-41EC-8564-7D7068C3AD5C}" presName="conn2-1" presStyleLbl="parChTrans1D2" presStyleIdx="1" presStyleCnt="2"/>
      <dgm:spPr>
        <a:custGeom>
          <a:avLst/>
          <a:gdLst/>
          <a:ahLst/>
          <a:cxnLst/>
          <a:rect l="0" t="0" r="0" b="0"/>
          <a:pathLst>
            <a:path>
              <a:moveTo>
                <a:pt x="0" y="27246"/>
              </a:moveTo>
              <a:lnTo>
                <a:pt x="369093" y="27246"/>
              </a:lnTo>
            </a:path>
          </a:pathLst>
        </a:custGeom>
      </dgm:spPr>
    </dgm:pt>
    <dgm:pt modelId="{E1327BFF-B679-404C-BEAF-162B71748A04}" type="pres">
      <dgm:prSet presAssocID="{8F6D359F-0567-41EC-8564-7D7068C3AD5C}" presName="connTx" presStyleLbl="parChTrans1D2" presStyleIdx="1" presStyleCnt="2"/>
      <dgm:spPr/>
    </dgm:pt>
    <dgm:pt modelId="{6FB1CFE1-45E4-4AF2-A6F8-C67883331170}" type="pres">
      <dgm:prSet presAssocID="{8883E74C-80D4-450E-B1DF-D63AF57B4EA0}" presName="root2" presStyleCnt="0"/>
      <dgm:spPr/>
    </dgm:pt>
    <dgm:pt modelId="{CA33B549-4D45-49A5-A8E7-3F89CDA8BA2A}" type="pres">
      <dgm:prSet presAssocID="{8883E74C-80D4-450E-B1DF-D63AF57B4EA0}" presName="LevelTwoTextNode" presStyleLbl="node2" presStyleIdx="1" presStyleCnt="2">
        <dgm:presLayoutVars>
          <dgm:chPref val="3"/>
        </dgm:presLayoutVars>
      </dgm:prSet>
      <dgm:spPr>
        <a:prstGeom prst="roundRect">
          <a:avLst>
            <a:gd name="adj" fmla="val 10000"/>
          </a:avLst>
        </a:prstGeom>
      </dgm:spPr>
    </dgm:pt>
    <dgm:pt modelId="{D41ED43F-A796-4DDA-8019-7943CA457E6F}" type="pres">
      <dgm:prSet presAssocID="{8883E74C-80D4-450E-B1DF-D63AF57B4EA0}" presName="level3hierChild" presStyleCnt="0"/>
      <dgm:spPr/>
    </dgm:pt>
    <dgm:pt modelId="{E6662931-FE5E-49A8-964A-A48C53ECB340}" type="pres">
      <dgm:prSet presAssocID="{0F851D88-5BDD-4542-8AB6-5CE4E2FBC497}" presName="conn2-1" presStyleLbl="parChTrans1D3" presStyleIdx="1" presStyleCnt="2"/>
      <dgm:spPr>
        <a:custGeom>
          <a:avLst/>
          <a:gdLst/>
          <a:ahLst/>
          <a:cxnLst/>
          <a:rect l="0" t="0" r="0" b="0"/>
          <a:pathLst>
            <a:path>
              <a:moveTo>
                <a:pt x="0" y="27246"/>
              </a:moveTo>
              <a:lnTo>
                <a:pt x="369093" y="27246"/>
              </a:lnTo>
            </a:path>
          </a:pathLst>
        </a:custGeom>
      </dgm:spPr>
    </dgm:pt>
    <dgm:pt modelId="{BFCD9796-1DC3-490D-9002-ADD1BAC2E52D}" type="pres">
      <dgm:prSet presAssocID="{0F851D88-5BDD-4542-8AB6-5CE4E2FBC497}" presName="connTx" presStyleLbl="parChTrans1D3" presStyleIdx="1" presStyleCnt="2"/>
      <dgm:spPr/>
    </dgm:pt>
    <dgm:pt modelId="{687DBA88-F379-4138-B517-374AB2CF59AD}" type="pres">
      <dgm:prSet presAssocID="{A6C94C8F-F0B5-4C06-B594-5C8E60BB62D2}" presName="root2" presStyleCnt="0"/>
      <dgm:spPr/>
    </dgm:pt>
    <dgm:pt modelId="{BFFF11FC-0BFD-4A6F-8555-F9F396AD57BD}" type="pres">
      <dgm:prSet presAssocID="{A6C94C8F-F0B5-4C06-B594-5C8E60BB62D2}" presName="LevelTwoTextNode" presStyleLbl="node3" presStyleIdx="1" presStyleCnt="2">
        <dgm:presLayoutVars>
          <dgm:chPref val="3"/>
        </dgm:presLayoutVars>
      </dgm:prSet>
      <dgm:spPr>
        <a:prstGeom prst="roundRect">
          <a:avLst>
            <a:gd name="adj" fmla="val 10000"/>
          </a:avLst>
        </a:prstGeom>
      </dgm:spPr>
    </dgm:pt>
    <dgm:pt modelId="{E91D1019-5161-482B-98DB-7526F0E9C654}" type="pres">
      <dgm:prSet presAssocID="{A6C94C8F-F0B5-4C06-B594-5C8E60BB62D2}" presName="level3hierChild" presStyleCnt="0"/>
      <dgm:spPr/>
    </dgm:pt>
  </dgm:ptLst>
  <dgm:cxnLst>
    <dgm:cxn modelId="{BA949B05-AD4E-1340-82A5-BB3662CDA7ED}" srcId="{C544C39A-BD0F-1B40-9F26-63060FB2A4C8}" destId="{6091A131-911B-D244-BE23-C0F689C7C67B}" srcOrd="0" destOrd="0" parTransId="{9A3E4758-2C2F-534B-A07E-2C618C26573B}" sibTransId="{74FF2462-F73C-9049-99A3-0BF2B63D9601}"/>
    <dgm:cxn modelId="{56DB6B13-62E4-4591-BA74-08951C6ADEE2}" srcId="{B4FCD99E-AC75-A943-A8B4-8B28A34629E9}" destId="{F86CDC3B-A3C1-442F-8551-9D8C3DF635A0}" srcOrd="0" destOrd="0" parTransId="{EEB504DB-7330-44D9-AE7E-4E361417C931}" sibTransId="{34B01C57-B061-4309-BBAD-1177A2628671}"/>
    <dgm:cxn modelId="{F511E016-C160-404D-85B8-5B514D5BF409}" type="presOf" srcId="{C544C39A-BD0F-1B40-9F26-63060FB2A4C8}" destId="{FE1CAE98-044C-4F5C-BBE0-7A4006E1944A}" srcOrd="0" destOrd="0" presId="urn:microsoft.com/office/officeart/2005/8/layout/hierarchy2"/>
    <dgm:cxn modelId="{CCE8A927-F9EA-4831-BEEA-DA87286F56AA}" type="presOf" srcId="{8F6D359F-0567-41EC-8564-7D7068C3AD5C}" destId="{560D94C0-9949-4039-B5EC-AAD95B4B6AFE}" srcOrd="0" destOrd="0" presId="urn:microsoft.com/office/officeart/2005/8/layout/hierarchy2"/>
    <dgm:cxn modelId="{9EE9C837-A953-4EF7-9199-0888D9FAB1BC}" type="presOf" srcId="{46308F4C-ABBC-CE44-A3CF-D89B97FE1DBD}" destId="{9B31E221-148B-4AF1-8FC4-320207D60502}" srcOrd="1" destOrd="0" presId="urn:microsoft.com/office/officeart/2005/8/layout/hierarchy2"/>
    <dgm:cxn modelId="{B557F65E-6EB2-43D4-9566-13E764C35CBD}" type="presOf" srcId="{46308F4C-ABBC-CE44-A3CF-D89B97FE1DBD}" destId="{501AA2E5-61B8-434F-97B0-A47C5F36BA82}" srcOrd="0" destOrd="0" presId="urn:microsoft.com/office/officeart/2005/8/layout/hierarchy2"/>
    <dgm:cxn modelId="{B8571546-8E3B-45B8-A72B-6065FBE8B3EC}" type="presOf" srcId="{8F6D359F-0567-41EC-8564-7D7068C3AD5C}" destId="{E1327BFF-B679-404C-BEAF-162B71748A04}" srcOrd="1" destOrd="0" presId="urn:microsoft.com/office/officeart/2005/8/layout/hierarchy2"/>
    <dgm:cxn modelId="{104B8B52-F164-4ADA-A8BA-D1CED5B7BA69}" type="presOf" srcId="{0F851D88-5BDD-4542-8AB6-5CE4E2FBC497}" destId="{BFCD9796-1DC3-490D-9002-ADD1BAC2E52D}" srcOrd="1" destOrd="0" presId="urn:microsoft.com/office/officeart/2005/8/layout/hierarchy2"/>
    <dgm:cxn modelId="{52D82E53-0DEB-41A4-BAAD-3DF7370456A8}" type="presOf" srcId="{EEB504DB-7330-44D9-AE7E-4E361417C931}" destId="{A5E9F6DF-0132-4C34-90AC-29AE66A492AB}" srcOrd="1" destOrd="0" presId="urn:microsoft.com/office/officeart/2005/8/layout/hierarchy2"/>
    <dgm:cxn modelId="{06D24479-6FA4-4BB9-876B-9BD1F9C06ED7}" type="presOf" srcId="{F86CDC3B-A3C1-442F-8551-9D8C3DF635A0}" destId="{38417480-B577-4E2B-9776-6E845D5FD2FA}" srcOrd="0" destOrd="0" presId="urn:microsoft.com/office/officeart/2005/8/layout/hierarchy2"/>
    <dgm:cxn modelId="{C053677F-CA06-4EC3-8DCF-E0E9CF919EDC}" type="presOf" srcId="{A6C94C8F-F0B5-4C06-B594-5C8E60BB62D2}" destId="{BFFF11FC-0BFD-4A6F-8555-F9F396AD57BD}" srcOrd="0" destOrd="0" presId="urn:microsoft.com/office/officeart/2005/8/layout/hierarchy2"/>
    <dgm:cxn modelId="{C91F0080-45BC-8F43-B97A-E71FC986040D}" srcId="{6091A131-911B-D244-BE23-C0F689C7C67B}" destId="{B4FCD99E-AC75-A943-A8B4-8B28A34629E9}" srcOrd="0" destOrd="0" parTransId="{46308F4C-ABBC-CE44-A3CF-D89B97FE1DBD}" sibTransId="{052BEBAA-F464-5D4F-934E-B2D8262E5256}"/>
    <dgm:cxn modelId="{A5765F92-52CE-420F-B592-EFDB3936AC48}" type="presOf" srcId="{6091A131-911B-D244-BE23-C0F689C7C67B}" destId="{7956B1A7-200F-47C2-ABC1-A5A07A08B321}" srcOrd="0" destOrd="0" presId="urn:microsoft.com/office/officeart/2005/8/layout/hierarchy2"/>
    <dgm:cxn modelId="{C288E0A5-790C-449B-B6FC-B703A5A2EC72}" srcId="{8883E74C-80D4-450E-B1DF-D63AF57B4EA0}" destId="{A6C94C8F-F0B5-4C06-B594-5C8E60BB62D2}" srcOrd="0" destOrd="0" parTransId="{0F851D88-5BDD-4542-8AB6-5CE4E2FBC497}" sibTransId="{EB6A92C7-7FDF-4546-B592-DCB21C73B3D4}"/>
    <dgm:cxn modelId="{32E95EA7-097D-415A-9BD8-6F1E0C29890D}" type="presOf" srcId="{B4FCD99E-AC75-A943-A8B4-8B28A34629E9}" destId="{01F834C5-D5DF-44BC-AFC5-9E34B7A99364}" srcOrd="0" destOrd="0" presId="urn:microsoft.com/office/officeart/2005/8/layout/hierarchy2"/>
    <dgm:cxn modelId="{EA293DA8-D778-4331-9DE2-965769D85454}" type="presOf" srcId="{0F851D88-5BDD-4542-8AB6-5CE4E2FBC497}" destId="{E6662931-FE5E-49A8-964A-A48C53ECB340}" srcOrd="0" destOrd="0" presId="urn:microsoft.com/office/officeart/2005/8/layout/hierarchy2"/>
    <dgm:cxn modelId="{F6AA5BC2-6EF9-4C57-9136-F1E69F98C8B8}" type="presOf" srcId="{EEB504DB-7330-44D9-AE7E-4E361417C931}" destId="{59EBC208-AC82-4DC1-BDEE-B9FB308746AC}" srcOrd="0" destOrd="0" presId="urn:microsoft.com/office/officeart/2005/8/layout/hierarchy2"/>
    <dgm:cxn modelId="{3A7BE2CD-4779-435E-8F3F-845D914A38CE}" type="presOf" srcId="{8883E74C-80D4-450E-B1DF-D63AF57B4EA0}" destId="{CA33B549-4D45-49A5-A8E7-3F89CDA8BA2A}" srcOrd="0" destOrd="0" presId="urn:microsoft.com/office/officeart/2005/8/layout/hierarchy2"/>
    <dgm:cxn modelId="{639097FD-1992-4F40-932E-538685098B3F}" srcId="{6091A131-911B-D244-BE23-C0F689C7C67B}" destId="{8883E74C-80D4-450E-B1DF-D63AF57B4EA0}" srcOrd="1" destOrd="0" parTransId="{8F6D359F-0567-41EC-8564-7D7068C3AD5C}" sibTransId="{9F4246CF-E31F-49BA-86CE-20EEFD3B4E97}"/>
    <dgm:cxn modelId="{260E0EB9-98EF-460B-8C56-267033C53ADE}" type="presParOf" srcId="{FE1CAE98-044C-4F5C-BBE0-7A4006E1944A}" destId="{B9C80E33-1610-4F1E-9F89-0AE75514D7D2}" srcOrd="0" destOrd="0" presId="urn:microsoft.com/office/officeart/2005/8/layout/hierarchy2"/>
    <dgm:cxn modelId="{AF3A7BAB-0DDB-4D67-AEEB-C0F34F91CE03}" type="presParOf" srcId="{B9C80E33-1610-4F1E-9F89-0AE75514D7D2}" destId="{7956B1A7-200F-47C2-ABC1-A5A07A08B321}" srcOrd="0" destOrd="0" presId="urn:microsoft.com/office/officeart/2005/8/layout/hierarchy2"/>
    <dgm:cxn modelId="{7EE4C6DA-210A-4099-843E-28B4DE42FB02}" type="presParOf" srcId="{B9C80E33-1610-4F1E-9F89-0AE75514D7D2}" destId="{74C8890D-DDA8-473A-851E-BCC9BA304600}" srcOrd="1" destOrd="0" presId="urn:microsoft.com/office/officeart/2005/8/layout/hierarchy2"/>
    <dgm:cxn modelId="{F2A6C677-7E1F-45FE-BCEE-FB4DEF5F0A6C}" type="presParOf" srcId="{74C8890D-DDA8-473A-851E-BCC9BA304600}" destId="{501AA2E5-61B8-434F-97B0-A47C5F36BA82}" srcOrd="0" destOrd="0" presId="urn:microsoft.com/office/officeart/2005/8/layout/hierarchy2"/>
    <dgm:cxn modelId="{7F64AC5A-2927-4A91-B239-B443892FB173}" type="presParOf" srcId="{501AA2E5-61B8-434F-97B0-A47C5F36BA82}" destId="{9B31E221-148B-4AF1-8FC4-320207D60502}" srcOrd="0" destOrd="0" presId="urn:microsoft.com/office/officeart/2005/8/layout/hierarchy2"/>
    <dgm:cxn modelId="{6D99716F-8825-4D30-B0B2-F1F7DB6510CD}" type="presParOf" srcId="{74C8890D-DDA8-473A-851E-BCC9BA304600}" destId="{AEAA15E7-8FE8-4186-B476-DC721535E843}" srcOrd="1" destOrd="0" presId="urn:microsoft.com/office/officeart/2005/8/layout/hierarchy2"/>
    <dgm:cxn modelId="{1D1819B5-996A-479C-B712-231CB69750EF}" type="presParOf" srcId="{AEAA15E7-8FE8-4186-B476-DC721535E843}" destId="{01F834C5-D5DF-44BC-AFC5-9E34B7A99364}" srcOrd="0" destOrd="0" presId="urn:microsoft.com/office/officeart/2005/8/layout/hierarchy2"/>
    <dgm:cxn modelId="{0DC6E786-ED23-4E6D-B47A-89F102BBDDEA}" type="presParOf" srcId="{AEAA15E7-8FE8-4186-B476-DC721535E843}" destId="{9BB03A8E-82C7-42A1-9C98-A83D40113627}" srcOrd="1" destOrd="0" presId="urn:microsoft.com/office/officeart/2005/8/layout/hierarchy2"/>
    <dgm:cxn modelId="{AED798E1-D582-4CD2-BC81-F6E2BA5B4858}" type="presParOf" srcId="{9BB03A8E-82C7-42A1-9C98-A83D40113627}" destId="{59EBC208-AC82-4DC1-BDEE-B9FB308746AC}" srcOrd="0" destOrd="0" presId="urn:microsoft.com/office/officeart/2005/8/layout/hierarchy2"/>
    <dgm:cxn modelId="{3A590161-0B4C-4FEE-997D-5A0A0C0C5C65}" type="presParOf" srcId="{59EBC208-AC82-4DC1-BDEE-B9FB308746AC}" destId="{A5E9F6DF-0132-4C34-90AC-29AE66A492AB}" srcOrd="0" destOrd="0" presId="urn:microsoft.com/office/officeart/2005/8/layout/hierarchy2"/>
    <dgm:cxn modelId="{93A0637C-729D-48EB-8645-39C12AFF7CA8}" type="presParOf" srcId="{9BB03A8E-82C7-42A1-9C98-A83D40113627}" destId="{DF93390F-76ED-46C7-8D72-5D887D0C4B07}" srcOrd="1" destOrd="0" presId="urn:microsoft.com/office/officeart/2005/8/layout/hierarchy2"/>
    <dgm:cxn modelId="{4F87B9BA-6050-4CD5-84D7-5DE7BE3D5D55}" type="presParOf" srcId="{DF93390F-76ED-46C7-8D72-5D887D0C4B07}" destId="{38417480-B577-4E2B-9776-6E845D5FD2FA}" srcOrd="0" destOrd="0" presId="urn:microsoft.com/office/officeart/2005/8/layout/hierarchy2"/>
    <dgm:cxn modelId="{90055D01-C474-4671-B0FE-72CAAE235275}" type="presParOf" srcId="{DF93390F-76ED-46C7-8D72-5D887D0C4B07}" destId="{BD7F2E8F-EFCB-4AE3-81E0-56024BEEBB6C}" srcOrd="1" destOrd="0" presId="urn:microsoft.com/office/officeart/2005/8/layout/hierarchy2"/>
    <dgm:cxn modelId="{E55CAAA3-135C-44E0-8FE8-51C4A7F13E84}" type="presParOf" srcId="{74C8890D-DDA8-473A-851E-BCC9BA304600}" destId="{560D94C0-9949-4039-B5EC-AAD95B4B6AFE}" srcOrd="2" destOrd="0" presId="urn:microsoft.com/office/officeart/2005/8/layout/hierarchy2"/>
    <dgm:cxn modelId="{82B300C3-A6C8-4239-828F-8F8275734C17}" type="presParOf" srcId="{560D94C0-9949-4039-B5EC-AAD95B4B6AFE}" destId="{E1327BFF-B679-404C-BEAF-162B71748A04}" srcOrd="0" destOrd="0" presId="urn:microsoft.com/office/officeart/2005/8/layout/hierarchy2"/>
    <dgm:cxn modelId="{F5A51E11-49D3-4E43-85D0-B8D47FA6A782}" type="presParOf" srcId="{74C8890D-DDA8-473A-851E-BCC9BA304600}" destId="{6FB1CFE1-45E4-4AF2-A6F8-C67883331170}" srcOrd="3" destOrd="0" presId="urn:microsoft.com/office/officeart/2005/8/layout/hierarchy2"/>
    <dgm:cxn modelId="{1E9DF95F-0CC2-420E-87B9-9576048D4358}" type="presParOf" srcId="{6FB1CFE1-45E4-4AF2-A6F8-C67883331170}" destId="{CA33B549-4D45-49A5-A8E7-3F89CDA8BA2A}" srcOrd="0" destOrd="0" presId="urn:microsoft.com/office/officeart/2005/8/layout/hierarchy2"/>
    <dgm:cxn modelId="{D643A503-58B9-4DD4-A97F-2B7E1B861F4F}" type="presParOf" srcId="{6FB1CFE1-45E4-4AF2-A6F8-C67883331170}" destId="{D41ED43F-A796-4DDA-8019-7943CA457E6F}" srcOrd="1" destOrd="0" presId="urn:microsoft.com/office/officeart/2005/8/layout/hierarchy2"/>
    <dgm:cxn modelId="{9822137A-EEA0-40E3-979A-D03C4EEB5DDA}" type="presParOf" srcId="{D41ED43F-A796-4DDA-8019-7943CA457E6F}" destId="{E6662931-FE5E-49A8-964A-A48C53ECB340}" srcOrd="0" destOrd="0" presId="urn:microsoft.com/office/officeart/2005/8/layout/hierarchy2"/>
    <dgm:cxn modelId="{7FEDDBBF-95A7-4E7C-AEE8-C8237D7F5EB0}" type="presParOf" srcId="{E6662931-FE5E-49A8-964A-A48C53ECB340}" destId="{BFCD9796-1DC3-490D-9002-ADD1BAC2E52D}" srcOrd="0" destOrd="0" presId="urn:microsoft.com/office/officeart/2005/8/layout/hierarchy2"/>
    <dgm:cxn modelId="{7CBB3ADA-245F-4170-8755-72F354E3DA86}" type="presParOf" srcId="{D41ED43F-A796-4DDA-8019-7943CA457E6F}" destId="{687DBA88-F379-4138-B517-374AB2CF59AD}" srcOrd="1" destOrd="0" presId="urn:microsoft.com/office/officeart/2005/8/layout/hierarchy2"/>
    <dgm:cxn modelId="{0AE3254A-988F-4673-A6DF-B84766A1C614}" type="presParOf" srcId="{687DBA88-F379-4138-B517-374AB2CF59AD}" destId="{BFFF11FC-0BFD-4A6F-8555-F9F396AD57BD}" srcOrd="0" destOrd="0" presId="urn:microsoft.com/office/officeart/2005/8/layout/hierarchy2"/>
    <dgm:cxn modelId="{E46DF7DC-C695-4F72-8C41-2A0A388133C5}" type="presParOf" srcId="{687DBA88-F379-4138-B517-374AB2CF59AD}" destId="{E91D1019-5161-482B-98DB-7526F0E9C654}" srcOrd="1" destOrd="0" presId="urn:microsoft.com/office/officeart/2005/8/layout/hierarchy2"/>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956B1A7-200F-47C2-ABC1-A5A07A08B321}">
      <dsp:nvSpPr>
        <dsp:cNvPr id="0" name=""/>
        <dsp:cNvSpPr/>
      </dsp:nvSpPr>
      <dsp:spPr>
        <a:xfrm>
          <a:off x="2212" y="605001"/>
          <a:ext cx="1476355" cy="738177"/>
        </a:xfrm>
        <a:prstGeom prst="roundRect">
          <a:avLst>
            <a:gd name="adj" fmla="val 10000"/>
          </a:avLst>
        </a:prstGeom>
        <a:solidFill>
          <a:schemeClr val="accent5">
            <a:lumMod val="75000"/>
          </a:scheme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sk-SK" sz="900" kern="1200">
              <a:latin typeface="Tahoma" panose="020B0604030504040204" pitchFamily="34" charset="0"/>
              <a:ea typeface="Tahoma" panose="020B0604030504040204" pitchFamily="34" charset="0"/>
              <a:cs typeface="Tahoma" panose="020B0604030504040204" pitchFamily="34" charset="0"/>
            </a:rPr>
            <a:t>Rozšírenie zálohovacieho prostredia</a:t>
          </a:r>
          <a:endParaRPr lang="en-US" sz="900" kern="1200">
            <a:solidFill>
              <a:sysClr val="window" lastClr="FFFFFF"/>
            </a:solidFill>
            <a:latin typeface="Tahoma" panose="020B0604030504040204" pitchFamily="34" charset="0"/>
            <a:ea typeface="Tahoma" panose="020B0604030504040204" pitchFamily="34" charset="0"/>
            <a:cs typeface="Tahoma" panose="020B0604030504040204" pitchFamily="34" charset="0"/>
          </a:endParaRPr>
        </a:p>
      </dsp:txBody>
      <dsp:txXfrm>
        <a:off x="23832" y="626621"/>
        <a:ext cx="1433115" cy="694937"/>
      </dsp:txXfrm>
    </dsp:sp>
    <dsp:sp modelId="{501AA2E5-61B8-434F-97B0-A47C5F36BA82}">
      <dsp:nvSpPr>
        <dsp:cNvPr id="0" name=""/>
        <dsp:cNvSpPr/>
      </dsp:nvSpPr>
      <dsp:spPr>
        <a:xfrm rot="19457599">
          <a:off x="1410211" y="727762"/>
          <a:ext cx="727254" cy="68203"/>
        </a:xfrm>
        <a:custGeom>
          <a:avLst/>
          <a:gdLst/>
          <a:ahLst/>
          <a:cxnLst/>
          <a:rect l="0" t="0" r="0" b="0"/>
          <a:pathLst>
            <a:path>
              <a:moveTo>
                <a:pt x="0" y="27246"/>
              </a:moveTo>
              <a:lnTo>
                <a:pt x="646325" y="27246"/>
              </a:lnTo>
            </a:path>
          </a:pathLst>
        </a:custGeom>
        <a:noFill/>
        <a:ln w="12700" cap="flat" cmpd="sng" algn="ctr">
          <a:solidFill>
            <a:srgbClr val="00B050"/>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solidFill>
              <a:sysClr val="windowText" lastClr="000000">
                <a:hueOff val="0"/>
                <a:satOff val="0"/>
                <a:lumOff val="0"/>
                <a:alphaOff val="0"/>
              </a:sysClr>
            </a:solidFill>
            <a:latin typeface="Arial Narrow" panose="020B0606020202030204" pitchFamily="34" charset="0"/>
            <a:ea typeface="+mn-ea"/>
            <a:cs typeface="+mn-cs"/>
          </a:endParaRPr>
        </a:p>
      </dsp:txBody>
      <dsp:txXfrm>
        <a:off x="1755657" y="743682"/>
        <a:ext cx="36362" cy="36362"/>
      </dsp:txXfrm>
    </dsp:sp>
    <dsp:sp modelId="{01F834C5-D5DF-44BC-AFC5-9E34B7A99364}">
      <dsp:nvSpPr>
        <dsp:cNvPr id="0" name=""/>
        <dsp:cNvSpPr/>
      </dsp:nvSpPr>
      <dsp:spPr>
        <a:xfrm>
          <a:off x="2069109" y="180549"/>
          <a:ext cx="1476355" cy="738177"/>
        </a:xfrm>
        <a:prstGeom prst="roundRect">
          <a:avLst>
            <a:gd name="adj" fmla="val 10000"/>
          </a:avLst>
        </a:prstGeom>
        <a:solidFill>
          <a:schemeClr val="accent5">
            <a:lumMod val="60000"/>
            <a:lumOff val="40000"/>
          </a:scheme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sk-SK" sz="900" kern="1200">
              <a:solidFill>
                <a:sysClr val="window" lastClr="FFFFFF"/>
              </a:solidFill>
              <a:latin typeface="Tahoma" panose="020B0604030504040204" pitchFamily="34" charset="0"/>
              <a:ea typeface="Tahoma" panose="020B0604030504040204" pitchFamily="34" charset="0"/>
              <a:cs typeface="Tahoma" panose="020B0604030504040204" pitchFamily="34" charset="0"/>
            </a:rPr>
            <a:t>Zachovanie aktuáleho stavu</a:t>
          </a:r>
          <a:endParaRPr lang="en-US" sz="900" kern="1200">
            <a:solidFill>
              <a:sysClr val="window" lastClr="FFFFFF"/>
            </a:solidFill>
            <a:latin typeface="Tahoma" panose="020B0604030504040204" pitchFamily="34" charset="0"/>
            <a:ea typeface="Tahoma" panose="020B0604030504040204" pitchFamily="34" charset="0"/>
            <a:cs typeface="Tahoma" panose="020B0604030504040204" pitchFamily="34" charset="0"/>
          </a:endParaRPr>
        </a:p>
      </dsp:txBody>
      <dsp:txXfrm>
        <a:off x="2090729" y="202169"/>
        <a:ext cx="1433115" cy="694937"/>
      </dsp:txXfrm>
    </dsp:sp>
    <dsp:sp modelId="{59EBC208-AC82-4DC1-BDEE-B9FB308746AC}">
      <dsp:nvSpPr>
        <dsp:cNvPr id="0" name=""/>
        <dsp:cNvSpPr/>
      </dsp:nvSpPr>
      <dsp:spPr>
        <a:xfrm>
          <a:off x="3545465" y="515536"/>
          <a:ext cx="590542" cy="68203"/>
        </a:xfrm>
        <a:custGeom>
          <a:avLst/>
          <a:gdLst/>
          <a:ahLst/>
          <a:cxnLst/>
          <a:rect l="0" t="0" r="0" b="0"/>
          <a:pathLst>
            <a:path>
              <a:moveTo>
                <a:pt x="0" y="27246"/>
              </a:moveTo>
              <a:lnTo>
                <a:pt x="369093" y="27246"/>
              </a:lnTo>
            </a:path>
          </a:pathLst>
        </a:custGeom>
        <a:noFill/>
        <a:ln w="12700" cap="flat" cmpd="sng" algn="ctr">
          <a:solidFill>
            <a:srgbClr val="00B050"/>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sk-SK" sz="500" kern="1200">
            <a:solidFill>
              <a:sysClr val="windowText" lastClr="000000">
                <a:hueOff val="0"/>
                <a:satOff val="0"/>
                <a:lumOff val="0"/>
                <a:alphaOff val="0"/>
              </a:sysClr>
            </a:solidFill>
            <a:latin typeface="Arial Narrow" panose="020B0606020202030204" pitchFamily="34" charset="0"/>
            <a:ea typeface="+mn-ea"/>
            <a:cs typeface="+mn-cs"/>
          </a:endParaRPr>
        </a:p>
      </dsp:txBody>
      <dsp:txXfrm>
        <a:off x="3825972" y="534874"/>
        <a:ext cx="29527" cy="29527"/>
      </dsp:txXfrm>
    </dsp:sp>
    <dsp:sp modelId="{38417480-B577-4E2B-9776-6E845D5FD2FA}">
      <dsp:nvSpPr>
        <dsp:cNvPr id="0" name=""/>
        <dsp:cNvSpPr/>
      </dsp:nvSpPr>
      <dsp:spPr>
        <a:xfrm>
          <a:off x="4136007" y="180549"/>
          <a:ext cx="1476355" cy="738177"/>
        </a:xfrm>
        <a:prstGeom prst="roundRect">
          <a:avLst>
            <a:gd name="adj" fmla="val 10000"/>
          </a:avLst>
        </a:prstGeom>
        <a:solidFill>
          <a:schemeClr val="accent5">
            <a:lumMod val="40000"/>
            <a:lumOff val="60000"/>
          </a:scheme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sk-SK" sz="900" kern="1200">
              <a:solidFill>
                <a:sysClr val="window" lastClr="FFFFFF"/>
              </a:solidFill>
              <a:latin typeface="Tahoma" panose="020B0604030504040204" pitchFamily="34" charset="0"/>
              <a:ea typeface="Tahoma" panose="020B0604030504040204" pitchFamily="34" charset="0"/>
              <a:cs typeface="Tahoma" panose="020B0604030504040204" pitchFamily="34" charset="0"/>
            </a:rPr>
            <a:t>Alternatíva 1</a:t>
          </a:r>
          <a:endParaRPr lang="en-US" sz="900" kern="1200">
            <a:solidFill>
              <a:sysClr val="window" lastClr="FFFFFF"/>
            </a:solidFill>
            <a:latin typeface="Tahoma" panose="020B0604030504040204" pitchFamily="34" charset="0"/>
            <a:ea typeface="Tahoma" panose="020B0604030504040204" pitchFamily="34" charset="0"/>
            <a:cs typeface="Tahoma" panose="020B0604030504040204" pitchFamily="34" charset="0"/>
          </a:endParaRPr>
        </a:p>
      </dsp:txBody>
      <dsp:txXfrm>
        <a:off x="4157627" y="202169"/>
        <a:ext cx="1433115" cy="694937"/>
      </dsp:txXfrm>
    </dsp:sp>
    <dsp:sp modelId="{560D94C0-9949-4039-B5EC-AAD95B4B6AFE}">
      <dsp:nvSpPr>
        <dsp:cNvPr id="0" name=""/>
        <dsp:cNvSpPr/>
      </dsp:nvSpPr>
      <dsp:spPr>
        <a:xfrm rot="2142401">
          <a:off x="1410211" y="1152214"/>
          <a:ext cx="727254" cy="68203"/>
        </a:xfrm>
        <a:custGeom>
          <a:avLst/>
          <a:gdLst/>
          <a:ahLst/>
          <a:cxnLst/>
          <a:rect l="0" t="0" r="0" b="0"/>
          <a:pathLst>
            <a:path>
              <a:moveTo>
                <a:pt x="0" y="27246"/>
              </a:moveTo>
              <a:lnTo>
                <a:pt x="369093" y="27246"/>
              </a:lnTo>
            </a:path>
          </a:pathLst>
        </a:custGeom>
        <a:noFill/>
        <a:ln w="12700" cap="flat" cmpd="sng" algn="ctr">
          <a:solidFill>
            <a:srgbClr val="00B050"/>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sk-SK" sz="500" kern="1200">
            <a:solidFill>
              <a:sysClr val="windowText" lastClr="000000">
                <a:hueOff val="0"/>
                <a:satOff val="0"/>
                <a:lumOff val="0"/>
                <a:alphaOff val="0"/>
              </a:sysClr>
            </a:solidFill>
            <a:latin typeface="Arial Narrow" panose="020B0606020202030204" pitchFamily="34" charset="0"/>
            <a:ea typeface="+mn-ea"/>
            <a:cs typeface="+mn-cs"/>
          </a:endParaRPr>
        </a:p>
      </dsp:txBody>
      <dsp:txXfrm>
        <a:off x="1755657" y="1168134"/>
        <a:ext cx="36362" cy="36362"/>
      </dsp:txXfrm>
    </dsp:sp>
    <dsp:sp modelId="{CA33B549-4D45-49A5-A8E7-3F89CDA8BA2A}">
      <dsp:nvSpPr>
        <dsp:cNvPr id="0" name=""/>
        <dsp:cNvSpPr/>
      </dsp:nvSpPr>
      <dsp:spPr>
        <a:xfrm>
          <a:off x="2069109" y="1029453"/>
          <a:ext cx="1476355" cy="738177"/>
        </a:xfrm>
        <a:prstGeom prst="roundRect">
          <a:avLst>
            <a:gd name="adj" fmla="val 10000"/>
          </a:avLst>
        </a:prstGeom>
        <a:solidFill>
          <a:schemeClr val="accent5">
            <a:lumMod val="60000"/>
            <a:lumOff val="40000"/>
          </a:scheme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sk-SK" sz="900" kern="1200">
              <a:solidFill>
                <a:sysClr val="window" lastClr="FFFFFF"/>
              </a:solidFill>
              <a:latin typeface="Tahoma" panose="020B0604030504040204" pitchFamily="34" charset="0"/>
              <a:ea typeface="Tahoma" panose="020B0604030504040204" pitchFamily="34" charset="0"/>
              <a:cs typeface="Tahoma" panose="020B0604030504040204" pitchFamily="34" charset="0"/>
            </a:rPr>
            <a:t>Rozšírenie zálohovacieho prostredia</a:t>
          </a:r>
          <a:endParaRPr lang="en-US" sz="900" b="0" kern="1200">
            <a:solidFill>
              <a:sysClr val="window" lastClr="FFFFFF"/>
            </a:solidFill>
            <a:latin typeface="Tahoma" panose="020B0604030504040204" pitchFamily="34" charset="0"/>
            <a:ea typeface="Tahoma" panose="020B0604030504040204" pitchFamily="34" charset="0"/>
            <a:cs typeface="Tahoma" panose="020B0604030504040204" pitchFamily="34" charset="0"/>
          </a:endParaRPr>
        </a:p>
      </dsp:txBody>
      <dsp:txXfrm>
        <a:off x="2090729" y="1051073"/>
        <a:ext cx="1433115" cy="694937"/>
      </dsp:txXfrm>
    </dsp:sp>
    <dsp:sp modelId="{E6662931-FE5E-49A8-964A-A48C53ECB340}">
      <dsp:nvSpPr>
        <dsp:cNvPr id="0" name=""/>
        <dsp:cNvSpPr/>
      </dsp:nvSpPr>
      <dsp:spPr>
        <a:xfrm>
          <a:off x="3545465" y="1364440"/>
          <a:ext cx="590542" cy="68203"/>
        </a:xfrm>
        <a:custGeom>
          <a:avLst/>
          <a:gdLst/>
          <a:ahLst/>
          <a:cxnLst/>
          <a:rect l="0" t="0" r="0" b="0"/>
          <a:pathLst>
            <a:path>
              <a:moveTo>
                <a:pt x="0" y="27246"/>
              </a:moveTo>
              <a:lnTo>
                <a:pt x="369093" y="27246"/>
              </a:lnTo>
            </a:path>
          </a:pathLst>
        </a:custGeom>
        <a:noFill/>
        <a:ln w="12700" cap="flat" cmpd="sng" algn="ctr">
          <a:solidFill>
            <a:srgbClr val="00B050"/>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sk-SK" sz="500" kern="1200">
            <a:solidFill>
              <a:sysClr val="windowText" lastClr="000000">
                <a:hueOff val="0"/>
                <a:satOff val="0"/>
                <a:lumOff val="0"/>
                <a:alphaOff val="0"/>
              </a:sysClr>
            </a:solidFill>
            <a:latin typeface="Arial Narrow" panose="020B0606020202030204" pitchFamily="34" charset="0"/>
            <a:ea typeface="+mn-ea"/>
            <a:cs typeface="+mn-cs"/>
          </a:endParaRPr>
        </a:p>
      </dsp:txBody>
      <dsp:txXfrm>
        <a:off x="3825972" y="1383778"/>
        <a:ext cx="29527" cy="29527"/>
      </dsp:txXfrm>
    </dsp:sp>
    <dsp:sp modelId="{BFFF11FC-0BFD-4A6F-8555-F9F396AD57BD}">
      <dsp:nvSpPr>
        <dsp:cNvPr id="0" name=""/>
        <dsp:cNvSpPr/>
      </dsp:nvSpPr>
      <dsp:spPr>
        <a:xfrm>
          <a:off x="4136007" y="1029453"/>
          <a:ext cx="1476355" cy="738177"/>
        </a:xfrm>
        <a:prstGeom prst="roundRect">
          <a:avLst>
            <a:gd name="adj" fmla="val 10000"/>
          </a:avLst>
        </a:prstGeom>
        <a:solidFill>
          <a:schemeClr val="accent5">
            <a:lumMod val="40000"/>
            <a:lumOff val="60000"/>
          </a:scheme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sk-SK" sz="900" kern="1200">
              <a:solidFill>
                <a:sysClr val="window" lastClr="FFFFFF"/>
              </a:solidFill>
              <a:latin typeface="Tahoma" panose="020B0604030504040204" pitchFamily="34" charset="0"/>
              <a:ea typeface="Tahoma" panose="020B0604030504040204" pitchFamily="34" charset="0"/>
              <a:cs typeface="Tahoma" panose="020B0604030504040204" pitchFamily="34" charset="0"/>
            </a:rPr>
            <a:t>Alternatíva 2</a:t>
          </a:r>
          <a:endParaRPr lang="en-US" sz="900" kern="1200">
            <a:solidFill>
              <a:sysClr val="window" lastClr="FFFFFF"/>
            </a:solidFill>
            <a:latin typeface="Tahoma" panose="020B0604030504040204" pitchFamily="34" charset="0"/>
            <a:ea typeface="Tahoma" panose="020B0604030504040204" pitchFamily="34" charset="0"/>
            <a:cs typeface="Tahoma" panose="020B0604030504040204" pitchFamily="34" charset="0"/>
          </a:endParaRPr>
        </a:p>
      </dsp:txBody>
      <dsp:txXfrm>
        <a:off x="4157627" y="1051073"/>
        <a:ext cx="1433115" cy="694937"/>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1830781B7C096A4AAD76133E776DCDF6" ma:contentTypeVersion="12" ma:contentTypeDescription="Umožňuje vytvoriť nový dokument." ma:contentTypeScope="" ma:versionID="c2f50eff79901e4b9b227d847194af11">
  <xsd:schema xmlns:xsd="http://www.w3.org/2001/XMLSchema" xmlns:xs="http://www.w3.org/2001/XMLSchema" xmlns:p="http://schemas.microsoft.com/office/2006/metadata/properties" xmlns:ns2="7320e292-a949-48d3-9f51-267bc5ed0406" xmlns:ns3="95551a1d-60dc-425d-a73d-70b30a0c3ac2" targetNamespace="http://schemas.microsoft.com/office/2006/metadata/properties" ma:root="true" ma:fieldsID="bf1d10f1d6b3033a33e27b6b8cf7e1d6" ns2:_="" ns3:_="">
    <xsd:import namespace="7320e292-a949-48d3-9f51-267bc5ed0406"/>
    <xsd:import namespace="95551a1d-60dc-425d-a73d-70b30a0c3ac2"/>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GenerationTime" minOccurs="0"/>
                <xsd:element ref="ns2:MediaServiceEventHashCode"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320e292-a949-48d3-9f51-267bc5ed040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4" nillable="true" ma:taxonomy="true" ma:internalName="lcf76f155ced4ddcb4097134ff3c332f" ma:taxonomyFieldName="MediaServiceImageTags" ma:displayName="Značky obrázka" ma:readOnly="false" ma:fieldId="{5cf76f15-5ced-4ddc-b409-7134ff3c332f}" ma:taxonomyMulti="true" ma:sspId="823deb3c-b9f3-4fad-b534-fe0741e7144a" ma:termSetId="09814cd3-568e-fe90-9814-8d621ff8fb84" ma:anchorId="fba54fb3-c3e1-fe81-a776-ca4b69148c4d" ma:open="true" ma:isKeyword="false">
      <xsd:complexType>
        <xsd:sequence>
          <xsd:element ref="pc:Terms" minOccurs="0" maxOccurs="1"/>
        </xsd:sequence>
      </xsd:complexType>
    </xsd:element>
    <xsd:element name="MediaServiceDateTaken" ma:index="16" nillable="true" ma:displayName="MediaServiceDateTaken" ma:hidden="true" ma:indexed="true" ma:internalName="MediaServiceDateTaken"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5551a1d-60dc-425d-a73d-70b30a0c3ac2" elementFormDefault="qualified">
    <xsd:import namespace="http://schemas.microsoft.com/office/2006/documentManagement/types"/>
    <xsd:import namespace="http://schemas.microsoft.com/office/infopath/2007/PartnerControls"/>
    <xsd:element name="SharedWithUsers" ma:index="11" nillable="true" ma:displayName="Zdieľa sa s"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Zdieľané s podrobnosťami" ma:internalName="SharedWithDetails" ma:readOnly="true">
      <xsd:simpleType>
        <xsd:restriction base="dms:Note">
          <xsd:maxLength value="255"/>
        </xsd:restriction>
      </xsd:simpleType>
    </xsd:element>
    <xsd:element name="TaxCatchAll" ma:index="15" nillable="true" ma:displayName="Taxonomy Catch All Column" ma:hidden="true" ma:list="{265a1e2c-2b0a-427b-9f6c-5c2e8879dc5d}" ma:internalName="TaxCatchAll" ma:showField="CatchAllData" ma:web="95551a1d-60dc-425d-a73d-70b30a0c3ac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7320e292-a949-48d3-9f51-267bc5ed0406">
      <Terms xmlns="http://schemas.microsoft.com/office/infopath/2007/PartnerControls"/>
    </lcf76f155ced4ddcb4097134ff3c332f>
    <TaxCatchAll xmlns="95551a1d-60dc-425d-a73d-70b30a0c3ac2" xsi:nil="true"/>
  </documentManagement>
</p:properties>
</file>

<file path=customXml/itemProps1.xml><?xml version="1.0" encoding="utf-8"?>
<ds:datastoreItem xmlns:ds="http://schemas.openxmlformats.org/officeDocument/2006/customXml" ds:itemID="{23A6BC6E-A3DB-49D5-AE6F-A779C9E3B8C9}">
  <ds:schemaRefs>
    <ds:schemaRef ds:uri="http://schemas.openxmlformats.org/officeDocument/2006/bibliography"/>
  </ds:schemaRefs>
</ds:datastoreItem>
</file>

<file path=customXml/itemProps2.xml><?xml version="1.0" encoding="utf-8"?>
<ds:datastoreItem xmlns:ds="http://schemas.openxmlformats.org/officeDocument/2006/customXml" ds:itemID="{BA8C99F7-C331-465E-A3F2-CE33C6279B7D}">
  <ds:schemaRefs>
    <ds:schemaRef ds:uri="http://schemas.microsoft.com/sharepoint/v3/contenttype/forms"/>
  </ds:schemaRefs>
</ds:datastoreItem>
</file>

<file path=customXml/itemProps3.xml><?xml version="1.0" encoding="utf-8"?>
<ds:datastoreItem xmlns:ds="http://schemas.openxmlformats.org/officeDocument/2006/customXml" ds:itemID="{F4CECC62-86CB-460B-A505-50A0F1636E8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320e292-a949-48d3-9f51-267bc5ed0406"/>
    <ds:schemaRef ds:uri="95551a1d-60dc-425d-a73d-70b30a0c3a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5ECE0E3-B15A-42E3-9C10-04D5A5E056B7}">
  <ds:schemaRefs>
    <ds:schemaRef ds:uri="http://schemas.microsoft.com/office/2006/metadata/properties"/>
    <ds:schemaRef ds:uri="http://schemas.microsoft.com/office/infopath/2007/PartnerControls"/>
    <ds:schemaRef ds:uri="7320e292-a949-48d3-9f51-267bc5ed0406"/>
    <ds:schemaRef ds:uri="95551a1d-60dc-425d-a73d-70b30a0c3ac2"/>
  </ds:schemaRefs>
</ds:datastoreItem>
</file>

<file path=docProps/app.xml><?xml version="1.0" encoding="utf-8"?>
<Properties xmlns="http://schemas.openxmlformats.org/officeDocument/2006/extended-properties" xmlns:vt="http://schemas.openxmlformats.org/officeDocument/2006/docPropsVTypes">
  <Template>Normal</Template>
  <TotalTime>67</TotalTime>
  <Pages>22</Pages>
  <Words>9789</Words>
  <Characters>55798</Characters>
  <Application>Microsoft Office Word</Application>
  <DocSecurity>0</DocSecurity>
  <Lines>464</Lines>
  <Paragraphs>130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65457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Vítek</dc:creator>
  <cp:keywords/>
  <dc:description/>
  <cp:lastModifiedBy>user1</cp:lastModifiedBy>
  <cp:revision>11</cp:revision>
  <cp:lastPrinted>2021-09-17T18:15:00Z</cp:lastPrinted>
  <dcterms:created xsi:type="dcterms:W3CDTF">2025-05-28T07:57:00Z</dcterms:created>
  <dcterms:modified xsi:type="dcterms:W3CDTF">2025-05-29T05:23:00Z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0x0101001830781B7C096A4AAD76133E776DCDF6</vt:lpwstr>
  </property>
  <property fmtid="{D5CDD505-2E9C-101B-9397-08002B2CF9AE}" pid="3" name="MediaServiceImageTags">
    <vt:lpwstr/>
  </property>
</Properties>
</file>